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Program Incluziune și Demnitate Socială 2021 - 2027</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PRIORITATE: P1.Dezvoltarea locală plasată sub responsabilitatea comunității</w:t>
      </w:r>
    </w:p>
    <w:p w:rsidR="009678F0" w:rsidRPr="00203C0A" w:rsidRDefault="009678F0" w:rsidP="009678F0">
      <w:pPr>
        <w:spacing w:after="0"/>
        <w:rPr>
          <w:rFonts w:ascii="Times New Roman" w:hAnsi="Times New Roman" w:cs="Times New Roman"/>
          <w:b/>
          <w:bCs/>
          <w:color w:val="000000" w:themeColor="text1"/>
          <w:sz w:val="20"/>
          <w:lang w:val="ro-RO"/>
        </w:rPr>
      </w:pPr>
      <w:r w:rsidRPr="00203C0A">
        <w:rPr>
          <w:rFonts w:ascii="Times New Roman" w:hAnsi="Times New Roman" w:cs="Times New Roman"/>
          <w:b/>
          <w:bCs/>
          <w:color w:val="000000" w:themeColor="text1"/>
          <w:sz w:val="20"/>
          <w:lang w:val="ro-RO"/>
        </w:rPr>
        <w:t>COD APEL: PIDS/270/PIDS_P1/OP4/ESO4.11/PIDS_A10</w:t>
      </w:r>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TITLU APEL: </w:t>
      </w:r>
      <w:bookmarkStart w:id="0" w:name="_Hlk190316685"/>
      <w:r w:rsidRPr="00203C0A">
        <w:rPr>
          <w:rFonts w:ascii="Times New Roman" w:hAnsi="Times New Roman" w:cs="Times New Roman"/>
          <w:color w:val="000000" w:themeColor="text1"/>
          <w:sz w:val="20"/>
          <w:lang w:val="ro-RO"/>
        </w:rPr>
        <w:t>Sprijin pentru funcționarea Grupurilor de acțiune locală, managementul Strategiilor de Dezvoltare Locală și evaluarea impactului în comunitate - Regiuni mai puțin dezvoltate</w:t>
      </w:r>
      <w:bookmarkEnd w:id="0"/>
    </w:p>
    <w:p w:rsidR="009678F0" w:rsidRPr="00203C0A" w:rsidRDefault="009678F0" w:rsidP="009678F0">
      <w:pPr>
        <w:spacing w:after="0"/>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TITLU PROIECT: Management Strategie de Dezvoltare Locală în Municipiul Deva</w:t>
      </w:r>
    </w:p>
    <w:p w:rsidR="009678F0" w:rsidRPr="00203C0A" w:rsidRDefault="009678F0" w:rsidP="009678F0">
      <w:pPr>
        <w:rPr>
          <w:rFonts w:ascii="Times New Roman" w:hAnsi="Times New Roman" w:cs="Times New Roman"/>
          <w:color w:val="000000" w:themeColor="text1"/>
          <w:sz w:val="20"/>
          <w:lang w:val="ro-RO"/>
        </w:rPr>
      </w:pPr>
      <w:r w:rsidRPr="00203C0A">
        <w:rPr>
          <w:rFonts w:ascii="Times New Roman" w:hAnsi="Times New Roman" w:cs="Times New Roman"/>
          <w:color w:val="000000" w:themeColor="text1"/>
          <w:sz w:val="20"/>
          <w:lang w:val="ro-RO"/>
        </w:rPr>
        <w:t xml:space="preserve">Cod </w:t>
      </w:r>
      <w:proofErr w:type="spellStart"/>
      <w:r w:rsidRPr="00203C0A">
        <w:rPr>
          <w:rFonts w:ascii="Times New Roman" w:hAnsi="Times New Roman" w:cs="Times New Roman"/>
          <w:color w:val="000000" w:themeColor="text1"/>
          <w:sz w:val="20"/>
          <w:lang w:val="ro-RO"/>
        </w:rPr>
        <w:t>mySMIS</w:t>
      </w:r>
      <w:proofErr w:type="spellEnd"/>
      <w:r w:rsidRPr="00203C0A">
        <w:rPr>
          <w:rFonts w:ascii="Times New Roman" w:hAnsi="Times New Roman" w:cs="Times New Roman"/>
          <w:color w:val="000000" w:themeColor="text1"/>
          <w:sz w:val="20"/>
          <w:lang w:val="ro-RO"/>
        </w:rPr>
        <w:t xml:space="preserve"> 321274</w:t>
      </w:r>
    </w:p>
    <w:p w:rsidR="009678F0" w:rsidRPr="00203C0A" w:rsidRDefault="009678F0" w:rsidP="00856B16">
      <w:pPr>
        <w:rPr>
          <w:rFonts w:ascii="Times New Roman" w:hAnsi="Times New Roman" w:cs="Times New Roman"/>
          <w:sz w:val="28"/>
          <w:szCs w:val="28"/>
        </w:rPr>
      </w:pPr>
    </w:p>
    <w:p w:rsidR="00856B16" w:rsidRPr="00203C0A" w:rsidRDefault="00AF7904" w:rsidP="00AB4459">
      <w:pPr>
        <w:jc w:val="right"/>
        <w:rPr>
          <w:rFonts w:ascii="Times New Roman" w:hAnsi="Times New Roman" w:cs="Times New Roman"/>
          <w:sz w:val="24"/>
          <w:szCs w:val="24"/>
        </w:rPr>
      </w:pPr>
      <w:r w:rsidRPr="00203C0A">
        <w:rPr>
          <w:rFonts w:ascii="Times New Roman" w:hAnsi="Times New Roman" w:cs="Times New Roman"/>
          <w:sz w:val="24"/>
          <w:szCs w:val="24"/>
        </w:rPr>
        <w:t xml:space="preserve">ANEXA </w:t>
      </w:r>
      <w:r w:rsidR="008F3A5F">
        <w:rPr>
          <w:rFonts w:ascii="Times New Roman" w:hAnsi="Times New Roman" w:cs="Times New Roman"/>
          <w:sz w:val="24"/>
          <w:szCs w:val="24"/>
        </w:rPr>
        <w:t>16</w:t>
      </w:r>
      <w:bookmarkStart w:id="1" w:name="_GoBack"/>
      <w:bookmarkEnd w:id="1"/>
    </w:p>
    <w:p w:rsidR="00D15438" w:rsidRPr="00203C0A" w:rsidRDefault="00D15438" w:rsidP="00D15438">
      <w:pPr>
        <w:jc w:val="right"/>
        <w:rPr>
          <w:rFonts w:ascii="Times New Roman" w:hAnsi="Times New Roman" w:cs="Times New Roman"/>
          <w:sz w:val="28"/>
          <w:szCs w:val="28"/>
          <w:lang w:val="ro-RO"/>
        </w:rPr>
      </w:pPr>
      <w:r w:rsidRPr="00203C0A">
        <w:rPr>
          <w:rFonts w:ascii="Times New Roman" w:hAnsi="Times New Roman" w:cs="Times New Roman"/>
          <w:sz w:val="28"/>
          <w:szCs w:val="28"/>
          <w:lang w:val="ro-RO"/>
        </w:rPr>
        <w:t>Nr. înregistrare__________________</w:t>
      </w:r>
    </w:p>
    <w:p w:rsidR="009678F0" w:rsidRPr="00203C0A" w:rsidRDefault="009678F0" w:rsidP="00856B16">
      <w:pPr>
        <w:rPr>
          <w:rFonts w:ascii="Times New Roman" w:hAnsi="Times New Roman" w:cs="Times New Roman"/>
          <w:sz w:val="28"/>
          <w:szCs w:val="28"/>
        </w:rPr>
      </w:pPr>
    </w:p>
    <w:p w:rsidR="00D82C7A" w:rsidRPr="00A5322B" w:rsidRDefault="00D82C7A" w:rsidP="00D82C7A">
      <w:pPr>
        <w:jc w:val="center"/>
        <w:rPr>
          <w:rFonts w:cstheme="minorHAnsi"/>
          <w:b/>
          <w:lang w:val="ro-RO"/>
        </w:rPr>
      </w:pPr>
      <w:r w:rsidRPr="00A5322B">
        <w:rPr>
          <w:rFonts w:cstheme="minorHAnsi"/>
          <w:b/>
          <w:lang w:val="ro-RO"/>
        </w:rPr>
        <w:t>GRILA  DE ANALIZĂ  A CONFORMITĂȚII  STUDIULUI DE FEZABILITATE /  DOCUMENTAȚIEI DE AVIZARE A LUCRĂRILOR DE INTERVENȚII</w:t>
      </w:r>
    </w:p>
    <w:tbl>
      <w:tblPr>
        <w:tblpPr w:leftFromText="180" w:rightFromText="180" w:vertAnchor="text" w:horzAnchor="margin" w:tblpXSpec="center" w:tblpY="394"/>
        <w:tblW w:w="14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5"/>
        <w:gridCol w:w="10873"/>
      </w:tblGrid>
      <w:tr w:rsidR="00D82C7A" w:rsidRPr="007B2DE9" w:rsidTr="00D82C7A">
        <w:tc>
          <w:tcPr>
            <w:tcW w:w="14518" w:type="dxa"/>
            <w:gridSpan w:val="2"/>
          </w:tcPr>
          <w:p w:rsidR="00D82C7A" w:rsidRPr="00A5322B" w:rsidRDefault="00D82C7A" w:rsidP="00D82C7A">
            <w:pPr>
              <w:jc w:val="center"/>
              <w:rPr>
                <w:rFonts w:cstheme="minorHAnsi"/>
                <w:lang w:val="ro-RO"/>
              </w:rPr>
            </w:pPr>
          </w:p>
        </w:tc>
      </w:tr>
      <w:tr w:rsidR="00D82C7A" w:rsidRPr="00A5322B" w:rsidTr="00D82C7A">
        <w:tc>
          <w:tcPr>
            <w:tcW w:w="3645" w:type="dxa"/>
          </w:tcPr>
          <w:p w:rsidR="00D82C7A" w:rsidRPr="00A5322B" w:rsidRDefault="00D82C7A" w:rsidP="00D82C7A">
            <w:pPr>
              <w:spacing w:before="60" w:after="60"/>
              <w:rPr>
                <w:rFonts w:cstheme="minorHAnsi"/>
                <w:lang w:val="ro-RO"/>
              </w:rPr>
            </w:pPr>
            <w:r w:rsidRPr="00A5322B">
              <w:rPr>
                <w:rFonts w:cstheme="minorHAnsi"/>
                <w:lang w:val="ro-RO"/>
              </w:rPr>
              <w:t xml:space="preserve">Prioritatea de investiții </w:t>
            </w:r>
          </w:p>
        </w:tc>
        <w:tc>
          <w:tcPr>
            <w:tcW w:w="10873" w:type="dxa"/>
          </w:tcPr>
          <w:p w:rsidR="00D82C7A" w:rsidRPr="00A5322B" w:rsidRDefault="00D82C7A" w:rsidP="00D82C7A">
            <w:pPr>
              <w:spacing w:before="60" w:after="60"/>
              <w:rPr>
                <w:rFonts w:cstheme="minorHAnsi"/>
                <w:lang w:val="ro-RO"/>
              </w:rPr>
            </w:pPr>
          </w:p>
        </w:tc>
      </w:tr>
      <w:tr w:rsidR="00D82C7A" w:rsidRPr="00A5322B" w:rsidTr="00D82C7A">
        <w:tc>
          <w:tcPr>
            <w:tcW w:w="3645" w:type="dxa"/>
          </w:tcPr>
          <w:p w:rsidR="00D82C7A" w:rsidRPr="00A5322B" w:rsidRDefault="00D82C7A" w:rsidP="00D82C7A">
            <w:pPr>
              <w:spacing w:before="60" w:after="60"/>
              <w:rPr>
                <w:rFonts w:cstheme="minorHAnsi"/>
                <w:lang w:val="ro-RO"/>
              </w:rPr>
            </w:pPr>
            <w:r w:rsidRPr="00A5322B">
              <w:rPr>
                <w:rFonts w:cstheme="minorHAnsi"/>
                <w:lang w:val="ro-RO"/>
              </w:rPr>
              <w:t>Titlul cererii de finanțare</w:t>
            </w:r>
          </w:p>
        </w:tc>
        <w:tc>
          <w:tcPr>
            <w:tcW w:w="10873" w:type="dxa"/>
          </w:tcPr>
          <w:p w:rsidR="00D82C7A" w:rsidRPr="00A5322B" w:rsidRDefault="00D82C7A" w:rsidP="00D82C7A">
            <w:pPr>
              <w:pStyle w:val="Titlu"/>
              <w:spacing w:before="60" w:after="60"/>
              <w:jc w:val="both"/>
              <w:rPr>
                <w:rFonts w:asciiTheme="minorHAnsi" w:hAnsiTheme="minorHAnsi" w:cstheme="minorHAnsi"/>
                <w:szCs w:val="22"/>
              </w:rPr>
            </w:pPr>
          </w:p>
        </w:tc>
      </w:tr>
      <w:tr w:rsidR="00D82C7A" w:rsidRPr="00A5322B" w:rsidTr="00D82C7A">
        <w:trPr>
          <w:gridAfter w:val="1"/>
          <w:wAfter w:w="10873" w:type="dxa"/>
        </w:trPr>
        <w:tc>
          <w:tcPr>
            <w:tcW w:w="3645" w:type="dxa"/>
            <w:tcBorders>
              <w:top w:val="nil"/>
            </w:tcBorders>
          </w:tcPr>
          <w:p w:rsidR="00D82C7A" w:rsidRPr="00A5322B" w:rsidRDefault="00D82C7A" w:rsidP="00D82C7A">
            <w:pPr>
              <w:spacing w:before="60" w:after="60"/>
              <w:rPr>
                <w:rFonts w:cstheme="minorHAnsi"/>
                <w:lang w:val="ro-RO"/>
              </w:rPr>
            </w:pPr>
            <w:r w:rsidRPr="00A5322B">
              <w:rPr>
                <w:rFonts w:cstheme="minorHAnsi"/>
                <w:lang w:val="ro-RO"/>
              </w:rPr>
              <w:t>Nr. apel de proiecte</w:t>
            </w:r>
          </w:p>
        </w:tc>
      </w:tr>
      <w:tr w:rsidR="00D82C7A" w:rsidRPr="00A5322B" w:rsidTr="00D82C7A">
        <w:tc>
          <w:tcPr>
            <w:tcW w:w="3645" w:type="dxa"/>
          </w:tcPr>
          <w:p w:rsidR="00D82C7A" w:rsidRPr="00A5322B" w:rsidRDefault="00D82C7A" w:rsidP="00D82C7A">
            <w:pPr>
              <w:spacing w:before="60" w:after="60"/>
              <w:rPr>
                <w:rFonts w:cstheme="minorHAnsi"/>
                <w:lang w:val="ro-RO"/>
              </w:rPr>
            </w:pPr>
            <w:r w:rsidRPr="00A5322B">
              <w:rPr>
                <w:rFonts w:cstheme="minorHAnsi"/>
                <w:lang w:val="ro-RO"/>
              </w:rPr>
              <w:lastRenderedPageBreak/>
              <w:t>Cod SMIS</w:t>
            </w:r>
          </w:p>
        </w:tc>
        <w:tc>
          <w:tcPr>
            <w:tcW w:w="10873" w:type="dxa"/>
          </w:tcPr>
          <w:p w:rsidR="00D82C7A" w:rsidRPr="00A5322B" w:rsidRDefault="00D82C7A" w:rsidP="00D82C7A">
            <w:pPr>
              <w:pStyle w:val="Titlu"/>
              <w:spacing w:before="60" w:after="60"/>
              <w:jc w:val="both"/>
              <w:rPr>
                <w:rFonts w:asciiTheme="minorHAnsi" w:hAnsiTheme="minorHAnsi" w:cstheme="minorHAnsi"/>
                <w:szCs w:val="22"/>
              </w:rPr>
            </w:pPr>
          </w:p>
        </w:tc>
      </w:tr>
      <w:tr w:rsidR="00D82C7A" w:rsidRPr="00A5322B" w:rsidTr="00D82C7A">
        <w:tc>
          <w:tcPr>
            <w:tcW w:w="3645" w:type="dxa"/>
            <w:tcBorders>
              <w:top w:val="nil"/>
            </w:tcBorders>
          </w:tcPr>
          <w:p w:rsidR="00D82C7A" w:rsidRPr="00A5322B" w:rsidRDefault="00D82C7A" w:rsidP="00D82C7A">
            <w:pPr>
              <w:spacing w:before="60" w:after="60"/>
              <w:rPr>
                <w:rFonts w:cstheme="minorHAnsi"/>
                <w:lang w:val="ro-RO"/>
              </w:rPr>
            </w:pPr>
            <w:r w:rsidRPr="00A5322B">
              <w:rPr>
                <w:rFonts w:cstheme="minorHAnsi"/>
                <w:lang w:val="ro-RO"/>
              </w:rPr>
              <w:t>Nr. înregistrare</w:t>
            </w:r>
          </w:p>
        </w:tc>
        <w:tc>
          <w:tcPr>
            <w:tcW w:w="10873" w:type="dxa"/>
            <w:tcBorders>
              <w:top w:val="nil"/>
            </w:tcBorders>
          </w:tcPr>
          <w:p w:rsidR="00D82C7A" w:rsidRPr="00A5322B" w:rsidRDefault="00D82C7A" w:rsidP="00D82C7A">
            <w:pPr>
              <w:pStyle w:val="Titlu"/>
              <w:spacing w:before="60" w:after="60"/>
              <w:rPr>
                <w:rFonts w:asciiTheme="minorHAnsi" w:hAnsiTheme="minorHAnsi" w:cstheme="minorHAnsi"/>
                <w:szCs w:val="22"/>
              </w:rPr>
            </w:pPr>
          </w:p>
        </w:tc>
      </w:tr>
      <w:tr w:rsidR="00D82C7A" w:rsidRPr="00A5322B" w:rsidTr="00D82C7A">
        <w:tc>
          <w:tcPr>
            <w:tcW w:w="3645" w:type="dxa"/>
            <w:tcBorders>
              <w:top w:val="nil"/>
            </w:tcBorders>
          </w:tcPr>
          <w:p w:rsidR="00D82C7A" w:rsidRPr="00A5322B" w:rsidRDefault="00D82C7A" w:rsidP="00D82C7A">
            <w:pPr>
              <w:spacing w:before="60" w:after="60"/>
              <w:rPr>
                <w:rFonts w:cstheme="minorHAnsi"/>
                <w:lang w:val="ro-RO"/>
              </w:rPr>
            </w:pPr>
            <w:r w:rsidRPr="00A5322B">
              <w:rPr>
                <w:rFonts w:cstheme="minorHAnsi"/>
                <w:lang w:val="ro-RO"/>
              </w:rPr>
              <w:t>Solicitant</w:t>
            </w:r>
          </w:p>
        </w:tc>
        <w:tc>
          <w:tcPr>
            <w:tcW w:w="10873" w:type="dxa"/>
            <w:tcBorders>
              <w:top w:val="nil"/>
            </w:tcBorders>
          </w:tcPr>
          <w:p w:rsidR="00D82C7A" w:rsidRPr="00A5322B" w:rsidRDefault="00D82C7A" w:rsidP="00D82C7A">
            <w:pPr>
              <w:pStyle w:val="Titlu"/>
              <w:spacing w:before="60" w:after="60"/>
              <w:rPr>
                <w:rFonts w:asciiTheme="minorHAnsi" w:hAnsiTheme="minorHAnsi" w:cstheme="minorHAnsi"/>
                <w:szCs w:val="22"/>
              </w:rPr>
            </w:pPr>
          </w:p>
        </w:tc>
      </w:tr>
    </w:tbl>
    <w:p w:rsidR="00D82C7A" w:rsidRPr="00A5322B" w:rsidRDefault="00D82C7A" w:rsidP="00D82C7A">
      <w:pPr>
        <w:jc w:val="center"/>
        <w:rPr>
          <w:rFonts w:cstheme="minorHAnsi"/>
          <w:b/>
          <w:lang w:val="ro-RO"/>
        </w:rPr>
      </w:pPr>
    </w:p>
    <w:tbl>
      <w:tblPr>
        <w:tblpPr w:leftFromText="180" w:rightFromText="180" w:vertAnchor="text" w:horzAnchor="margin" w:tblpXSpec="center" w:tblpY="209"/>
        <w:tblW w:w="14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6698"/>
        <w:gridCol w:w="1210"/>
        <w:gridCol w:w="1213"/>
        <w:gridCol w:w="1204"/>
        <w:gridCol w:w="3328"/>
      </w:tblGrid>
      <w:tr w:rsidR="00D82C7A" w:rsidRPr="00A5322B" w:rsidTr="00D82C7A">
        <w:trPr>
          <w:tblHeader/>
        </w:trPr>
        <w:tc>
          <w:tcPr>
            <w:tcW w:w="869" w:type="dxa"/>
          </w:tcPr>
          <w:p w:rsidR="00D82C7A" w:rsidRPr="00A5322B" w:rsidRDefault="00D82C7A" w:rsidP="00D82C7A">
            <w:pPr>
              <w:jc w:val="center"/>
              <w:rPr>
                <w:rFonts w:cstheme="minorHAnsi"/>
                <w:lang w:val="ro-RO"/>
              </w:rPr>
            </w:pPr>
            <w:r w:rsidRPr="00A5322B">
              <w:rPr>
                <w:rFonts w:cstheme="minorHAnsi"/>
                <w:b/>
                <w:lang w:val="ro-RO"/>
              </w:rPr>
              <w:t>NR. CRT.</w:t>
            </w:r>
          </w:p>
        </w:tc>
        <w:tc>
          <w:tcPr>
            <w:tcW w:w="6698" w:type="dxa"/>
          </w:tcPr>
          <w:p w:rsidR="00D82C7A" w:rsidRPr="00A5322B" w:rsidRDefault="00D82C7A" w:rsidP="00D82C7A">
            <w:pPr>
              <w:jc w:val="center"/>
              <w:rPr>
                <w:rFonts w:cstheme="minorHAnsi"/>
                <w:lang w:val="ro-RO"/>
              </w:rPr>
            </w:pPr>
            <w:r w:rsidRPr="00A5322B">
              <w:rPr>
                <w:rFonts w:cstheme="minorHAnsi"/>
                <w:b/>
                <w:lang w:val="ro-RO"/>
              </w:rPr>
              <w:t>Criterii</w:t>
            </w:r>
          </w:p>
        </w:tc>
        <w:tc>
          <w:tcPr>
            <w:tcW w:w="1210" w:type="dxa"/>
          </w:tcPr>
          <w:p w:rsidR="00D82C7A" w:rsidRPr="00A5322B" w:rsidRDefault="00D82C7A" w:rsidP="00D82C7A">
            <w:pPr>
              <w:jc w:val="center"/>
              <w:rPr>
                <w:rFonts w:cstheme="minorHAnsi"/>
                <w:lang w:val="ro-RO"/>
              </w:rPr>
            </w:pPr>
            <w:r w:rsidRPr="00A5322B">
              <w:rPr>
                <w:rFonts w:cstheme="minorHAnsi"/>
                <w:b/>
                <w:lang w:val="ro-RO"/>
              </w:rPr>
              <w:t>DA</w:t>
            </w:r>
          </w:p>
        </w:tc>
        <w:tc>
          <w:tcPr>
            <w:tcW w:w="1213" w:type="dxa"/>
          </w:tcPr>
          <w:p w:rsidR="00D82C7A" w:rsidRPr="00A5322B" w:rsidRDefault="00D82C7A" w:rsidP="00D82C7A">
            <w:pPr>
              <w:jc w:val="center"/>
              <w:rPr>
                <w:rFonts w:cstheme="minorHAnsi"/>
                <w:lang w:val="ro-RO"/>
              </w:rPr>
            </w:pPr>
            <w:r w:rsidRPr="00A5322B">
              <w:rPr>
                <w:rFonts w:cstheme="minorHAnsi"/>
                <w:b/>
                <w:lang w:val="ro-RO"/>
              </w:rPr>
              <w:t>NU</w:t>
            </w:r>
          </w:p>
        </w:tc>
        <w:tc>
          <w:tcPr>
            <w:tcW w:w="1204" w:type="dxa"/>
          </w:tcPr>
          <w:p w:rsidR="00D82C7A" w:rsidRPr="00A5322B" w:rsidRDefault="00D82C7A" w:rsidP="00D82C7A">
            <w:pPr>
              <w:jc w:val="center"/>
              <w:rPr>
                <w:rFonts w:cstheme="minorHAnsi"/>
                <w:lang w:val="ro-RO"/>
              </w:rPr>
            </w:pPr>
            <w:r w:rsidRPr="00A5322B">
              <w:rPr>
                <w:rFonts w:cstheme="minorHAnsi"/>
                <w:b/>
                <w:lang w:val="ro-RO"/>
              </w:rPr>
              <w:t>NU ESTE CAZUL</w:t>
            </w:r>
          </w:p>
        </w:tc>
        <w:tc>
          <w:tcPr>
            <w:tcW w:w="3328" w:type="dxa"/>
          </w:tcPr>
          <w:p w:rsidR="00D82C7A" w:rsidRPr="00A5322B" w:rsidRDefault="00D82C7A" w:rsidP="00D82C7A">
            <w:pPr>
              <w:jc w:val="center"/>
              <w:rPr>
                <w:rFonts w:cstheme="minorHAnsi"/>
                <w:lang w:val="ro-RO"/>
              </w:rPr>
            </w:pPr>
            <w:r w:rsidRPr="00A5322B">
              <w:rPr>
                <w:rFonts w:cstheme="minorHAnsi"/>
                <w:b/>
                <w:lang w:val="ro-RO"/>
              </w:rPr>
              <w:t xml:space="preserve">OBSERVAȚII </w:t>
            </w: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 xml:space="preserve">Există </w:t>
            </w:r>
            <w:r w:rsidRPr="00A5322B">
              <w:rPr>
                <w:rFonts w:cstheme="minorHAnsi"/>
                <w:bCs/>
                <w:lang w:val="ro-RO"/>
              </w:rPr>
              <w:t>Studiul de fezabilitate (SF) /  Documentației de avizare a lucrărilor de intervenții (DALI)*</w:t>
            </w:r>
            <w:r w:rsidRPr="00A5322B">
              <w:rPr>
                <w:rFonts w:cstheme="minorHAnsi"/>
                <w:lang w:val="ro-RO"/>
              </w:rPr>
              <w:t xml:space="preserve"> conform prevederilor din legislația în vigoare – HG nr. 907/2016 </w:t>
            </w:r>
            <w:r w:rsidRPr="00A5322B">
              <w:rPr>
                <w:rFonts w:cstheme="minorHAnsi"/>
                <w:i/>
                <w:lang w:val="ro-RO"/>
              </w:rPr>
              <w:t>privind etapele de elaborare și conținutul-cadru al documentațiilor tehnico-economice aferente obiectivelor/proiectelor de investiții finanțate din fonduri publice,</w:t>
            </w:r>
            <w:r w:rsidRPr="00A5322B">
              <w:rPr>
                <w:rFonts w:cstheme="minorHAnsi"/>
                <w:lang w:val="ro-RO"/>
              </w:rPr>
              <w:t xml:space="preserve"> respectiv cele din Anexa 4 – Studiu de fezabilitate /Anexa 5 - </w:t>
            </w:r>
            <w:r w:rsidRPr="00A5322B">
              <w:rPr>
                <w:rFonts w:cstheme="minorHAnsi"/>
                <w:bCs/>
                <w:lang w:val="ro-RO"/>
              </w:rPr>
              <w:t>Documentație de avizare a lucrărilor de intervenții</w:t>
            </w:r>
            <w:r w:rsidRPr="00A5322B">
              <w:rPr>
                <w:rFonts w:cstheme="minorHAnsi"/>
                <w:lang w:val="ro-RO"/>
              </w:rPr>
              <w:t xml:space="preserve"> ?</w:t>
            </w:r>
          </w:p>
          <w:p w:rsidR="00D82C7A" w:rsidRPr="00A5322B" w:rsidRDefault="00D82C7A" w:rsidP="00D82C7A">
            <w:pPr>
              <w:spacing w:after="0"/>
              <w:jc w:val="both"/>
              <w:rPr>
                <w:rFonts w:cstheme="minorHAnsi"/>
                <w:lang w:val="ro-RO"/>
              </w:rPr>
            </w:pPr>
          </w:p>
          <w:p w:rsidR="00D82C7A" w:rsidRPr="00A5322B" w:rsidRDefault="00D82C7A" w:rsidP="00D82C7A">
            <w:pPr>
              <w:spacing w:after="0"/>
              <w:jc w:val="both"/>
              <w:rPr>
                <w:rFonts w:cstheme="minorHAnsi"/>
                <w:lang w:val="ro-RO"/>
              </w:rPr>
            </w:pPr>
            <w:r w:rsidRPr="00A5322B">
              <w:rPr>
                <w:rFonts w:eastAsia="Arial" w:cstheme="minorHAnsi"/>
                <w:i/>
                <w:lang w:val="ro-RO"/>
              </w:rPr>
              <w:t>*Conținutul cadru poate fi adaptat, în funcție de specificul și complexitatea obiectivului de investiții propus.</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 xml:space="preserve">Sunt prezentate toate părțile scrise conform secțiunii Părți scrise din cuprinsul/ opisul </w:t>
            </w:r>
            <w:proofErr w:type="spellStart"/>
            <w:r w:rsidRPr="00A5322B">
              <w:rPr>
                <w:rFonts w:cstheme="minorHAnsi"/>
                <w:lang w:val="ro-RO"/>
              </w:rPr>
              <w:t>documentatiei</w:t>
            </w:r>
            <w:proofErr w:type="spellEnd"/>
            <w:r w:rsidRPr="00A5322B">
              <w:rPr>
                <w:rFonts w:cstheme="minorHAnsi"/>
                <w:lang w:val="ro-RO"/>
              </w:rPr>
              <w:t xml:space="preserve"> tehnice ?</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 xml:space="preserve">Părțile scrise sunt asumate prin semnături de către reprezentantul proiectantului, șeful de proiect, proiectanții pe specialități si </w:t>
            </w:r>
            <w:r w:rsidRPr="00A5322B">
              <w:rPr>
                <w:rFonts w:cstheme="minorHAnsi"/>
                <w:lang w:val="ro-RO"/>
              </w:rPr>
              <w:lastRenderedPageBreak/>
              <w:t>verificatorii de proiect?</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E0436A" w:rsidP="00D82C7A">
            <w:pPr>
              <w:spacing w:after="0"/>
              <w:jc w:val="both"/>
              <w:rPr>
                <w:rFonts w:cstheme="minorHAnsi"/>
                <w:lang w:val="ro-RO"/>
              </w:rPr>
            </w:pPr>
            <w:r>
              <w:rPr>
                <w:rFonts w:cstheme="minorHAnsi"/>
                <w:lang w:val="ro-RO"/>
              </w:rPr>
              <w:t xml:space="preserve">(doar în cazul DALI) Memoriile tehnice pentru toate </w:t>
            </w:r>
            <w:proofErr w:type="spellStart"/>
            <w:r>
              <w:rPr>
                <w:rFonts w:cstheme="minorHAnsi"/>
                <w:lang w:val="ro-RO"/>
              </w:rPr>
              <w:t>specificațile</w:t>
            </w:r>
            <w:proofErr w:type="spellEnd"/>
            <w:r>
              <w:rPr>
                <w:rFonts w:cstheme="minorHAnsi"/>
                <w:lang w:val="ro-RO"/>
              </w:rPr>
              <w:t xml:space="preserve"> sunt verificate și asumate de către verificatori tehnici și experți tehnici atestați pentru fiecare specialitate conform legislației în vigoare</w:t>
            </w:r>
            <w:r w:rsidR="003C2F54">
              <w:rPr>
                <w:rFonts w:cstheme="minorHAnsi"/>
                <w:lang w:val="ro-RO"/>
              </w:rPr>
              <w:t xml:space="preserve"> HG nr.925/1995?</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3C2F54" w:rsidP="00F35340">
            <w:pPr>
              <w:spacing w:after="0"/>
              <w:jc w:val="both"/>
              <w:rPr>
                <w:rFonts w:cstheme="minorHAnsi"/>
                <w:lang w:val="ro-RO"/>
              </w:rPr>
            </w:pPr>
            <w:r>
              <w:rPr>
                <w:rFonts w:cstheme="minorHAnsi"/>
                <w:lang w:val="ro-RO"/>
              </w:rPr>
              <w:t xml:space="preserve">(doar în cazul DALI) Breviarele de calcul pentru toate specialitățile sunt verificate și asumate de către verificatori tehnici </w:t>
            </w:r>
            <w:r w:rsidR="00F35340">
              <w:rPr>
                <w:rFonts w:cstheme="minorHAnsi"/>
                <w:lang w:val="ro-RO"/>
              </w:rPr>
              <w:t xml:space="preserve">atestați </w:t>
            </w:r>
            <w:r>
              <w:rPr>
                <w:rFonts w:cstheme="minorHAnsi"/>
                <w:lang w:val="ro-RO"/>
              </w:rPr>
              <w:t>pentru fiecare specialitate conform legislației în vigoare HG nr.925/1995?</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A5322B"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Există Certificatul de urbanism, emis în vederea obținerii autorizației de</w:t>
            </w:r>
          </w:p>
          <w:p w:rsidR="00D82C7A" w:rsidRPr="00A5322B" w:rsidRDefault="00D82C7A" w:rsidP="00D82C7A">
            <w:pPr>
              <w:spacing w:after="0"/>
              <w:jc w:val="both"/>
              <w:rPr>
                <w:rFonts w:cstheme="minorHAnsi"/>
                <w:lang w:val="ro-RO"/>
              </w:rPr>
            </w:pPr>
            <w:r w:rsidRPr="00A5322B">
              <w:rPr>
                <w:rFonts w:cstheme="minorHAnsi"/>
                <w:lang w:val="ro-RO"/>
              </w:rPr>
              <w:t>construire?</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B508A5"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F35340" w:rsidP="00D82C7A">
            <w:pPr>
              <w:spacing w:after="0"/>
              <w:jc w:val="both"/>
              <w:rPr>
                <w:rFonts w:cstheme="minorHAnsi"/>
                <w:lang w:val="ro-RO"/>
              </w:rPr>
            </w:pPr>
            <w:r>
              <w:rPr>
                <w:rFonts w:cstheme="minorHAnsi"/>
                <w:lang w:val="ro-RO"/>
              </w:rPr>
              <w:t xml:space="preserve">(doar în cazul DALI) Sunt prezentate avizele/studiile </w:t>
            </w:r>
            <w:proofErr w:type="spellStart"/>
            <w:r>
              <w:rPr>
                <w:rFonts w:cstheme="minorHAnsi"/>
                <w:lang w:val="ro-RO"/>
              </w:rPr>
              <w:t>solicatete</w:t>
            </w:r>
            <w:proofErr w:type="spellEnd"/>
            <w:r>
              <w:rPr>
                <w:rFonts w:cstheme="minorHAnsi"/>
                <w:lang w:val="ro-RO"/>
              </w:rPr>
              <w:t xml:space="preserve"> prin Certificatul de urbanism?</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B508A5"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367767" w:rsidP="00D82C7A">
            <w:pPr>
              <w:spacing w:after="0"/>
              <w:jc w:val="both"/>
              <w:rPr>
                <w:rFonts w:cstheme="minorHAnsi"/>
                <w:lang w:val="ro-RO"/>
              </w:rPr>
            </w:pPr>
            <w:r>
              <w:rPr>
                <w:rFonts w:cstheme="minorHAnsi"/>
                <w:lang w:val="ro-RO"/>
              </w:rPr>
              <w:t>Este atașată Decizia etapei de încadrare a proiectului în procedura de evaluare a impactului asupra mediului?</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 xml:space="preserve">SF/DALI Include o </w:t>
            </w:r>
            <w:proofErr w:type="spellStart"/>
            <w:r w:rsidRPr="00A5322B">
              <w:rPr>
                <w:rFonts w:cstheme="minorHAnsi"/>
                <w:lang w:val="ro-RO"/>
              </w:rPr>
              <w:t>sectiune</w:t>
            </w:r>
            <w:proofErr w:type="spellEnd"/>
            <w:r w:rsidRPr="00A5322B">
              <w:rPr>
                <w:rFonts w:cstheme="minorHAnsi"/>
                <w:lang w:val="ro-RO"/>
              </w:rPr>
              <w:t xml:space="preserve"> care </w:t>
            </w:r>
            <w:proofErr w:type="spellStart"/>
            <w:r w:rsidRPr="00A5322B">
              <w:rPr>
                <w:rFonts w:cstheme="minorHAnsi"/>
                <w:lang w:val="ro-RO"/>
              </w:rPr>
              <w:t>trateaza</w:t>
            </w:r>
            <w:proofErr w:type="spellEnd"/>
            <w:r w:rsidRPr="00A5322B">
              <w:rPr>
                <w:rFonts w:cstheme="minorHAnsi"/>
                <w:lang w:val="ro-RO"/>
              </w:rPr>
              <w:t xml:space="preserve"> imunizarea infrastructurii la schimbările climatice si DNSH?</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before="60"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Scenariul/Opțiunea tehnico-economic(ă) optim(ă), recomandat(ă) cuprinde:</w:t>
            </w:r>
          </w:p>
          <w:p w:rsidR="00D82C7A" w:rsidRPr="00A5322B" w:rsidRDefault="00D82C7A" w:rsidP="00D82C7A">
            <w:pPr>
              <w:spacing w:after="0"/>
              <w:jc w:val="both"/>
              <w:rPr>
                <w:rFonts w:cstheme="minorHAnsi"/>
                <w:lang w:val="ro-RO"/>
              </w:rPr>
            </w:pPr>
            <w:r w:rsidRPr="00A5322B">
              <w:rPr>
                <w:rFonts w:cstheme="minorHAnsi"/>
                <w:lang w:val="ro-RO"/>
              </w:rPr>
              <w:t xml:space="preserve">    a) soluția tehnică;</w:t>
            </w:r>
          </w:p>
          <w:p w:rsidR="00D82C7A" w:rsidRPr="00A5322B" w:rsidRDefault="00D82C7A" w:rsidP="00D82C7A">
            <w:pPr>
              <w:spacing w:after="0"/>
              <w:jc w:val="both"/>
              <w:rPr>
                <w:rFonts w:cstheme="minorHAnsi"/>
                <w:lang w:val="ro-RO"/>
              </w:rPr>
            </w:pPr>
            <w:r w:rsidRPr="00A5322B">
              <w:rPr>
                <w:rFonts w:cstheme="minorHAnsi"/>
                <w:lang w:val="ro-RO"/>
              </w:rPr>
              <w:t xml:space="preserve">    b) principalii indicatori tehnico-economici aferenți obiectivului de investiții?</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Devizul general al obiectivului de investiție este întocmit conform modelului din Anexa 7 la HG nr. 907/2016?</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after="144" w:line="240" w:lineRule="auto"/>
              <w:jc w:val="center"/>
              <w:rPr>
                <w:rFonts w:cstheme="minorHAnsi"/>
                <w:lang w:val="ro-RO"/>
              </w:rPr>
            </w:pPr>
          </w:p>
        </w:tc>
        <w:tc>
          <w:tcPr>
            <w:tcW w:w="6698" w:type="dxa"/>
            <w:tcBorders>
              <w:top w:val="nil"/>
            </w:tcBorders>
          </w:tcPr>
          <w:p w:rsidR="00D82C7A" w:rsidRPr="00A5322B" w:rsidRDefault="00D82C7A" w:rsidP="00D82C7A">
            <w:pPr>
              <w:pBdr>
                <w:top w:val="nil"/>
                <w:left w:val="nil"/>
                <w:bottom w:val="nil"/>
                <w:right w:val="nil"/>
                <w:between w:val="nil"/>
              </w:pBdr>
              <w:spacing w:before="60" w:after="60"/>
              <w:jc w:val="both"/>
              <w:rPr>
                <w:rFonts w:eastAsia="Trebuchet MS" w:cstheme="minorHAnsi"/>
                <w:lang w:val="ro-RO"/>
              </w:rPr>
            </w:pPr>
            <w:r w:rsidRPr="00A5322B">
              <w:rPr>
                <w:rFonts w:eastAsia="Times New Roman" w:cstheme="minorHAnsi"/>
                <w:lang w:val="ro-RO"/>
              </w:rPr>
              <w:t xml:space="preserve">Sunt prezentate toate părțile desenate conform secțiunii Părți </w:t>
            </w:r>
            <w:r w:rsidRPr="00A5322B">
              <w:rPr>
                <w:rFonts w:eastAsia="Times New Roman" w:cstheme="minorHAnsi"/>
                <w:lang w:val="ro-RO"/>
              </w:rPr>
              <w:lastRenderedPageBreak/>
              <w:t xml:space="preserve">desenate din cuprinsul/ opisul </w:t>
            </w:r>
            <w:proofErr w:type="spellStart"/>
            <w:r w:rsidRPr="00A5322B">
              <w:rPr>
                <w:rFonts w:eastAsia="Times New Roman" w:cstheme="minorHAnsi"/>
                <w:lang w:val="ro-RO"/>
              </w:rPr>
              <w:t>documentatiei</w:t>
            </w:r>
            <w:proofErr w:type="spellEnd"/>
            <w:r w:rsidRPr="00A5322B">
              <w:rPr>
                <w:rFonts w:eastAsia="Times New Roman" w:cstheme="minorHAnsi"/>
                <w:lang w:val="ro-RO"/>
              </w:rPr>
              <w:t xml:space="preserve"> tehnice ?</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Borders>
              <w:top w:val="nil"/>
            </w:tcBorders>
          </w:tcPr>
          <w:p w:rsidR="00D82C7A" w:rsidRPr="00A5322B" w:rsidRDefault="00D82C7A" w:rsidP="00D82C7A">
            <w:pPr>
              <w:numPr>
                <w:ilvl w:val="0"/>
                <w:numId w:val="49"/>
              </w:numPr>
              <w:spacing w:after="144" w:line="240" w:lineRule="auto"/>
              <w:jc w:val="center"/>
              <w:rPr>
                <w:rFonts w:cstheme="minorHAnsi"/>
                <w:lang w:val="ro-RO"/>
              </w:rPr>
            </w:pPr>
          </w:p>
        </w:tc>
        <w:tc>
          <w:tcPr>
            <w:tcW w:w="6698" w:type="dxa"/>
            <w:tcBorders>
              <w:top w:val="nil"/>
            </w:tcBorders>
          </w:tcPr>
          <w:p w:rsidR="00D82C7A" w:rsidRPr="00A5322B" w:rsidRDefault="00D82C7A" w:rsidP="00D82C7A">
            <w:pPr>
              <w:spacing w:after="0"/>
              <w:jc w:val="both"/>
              <w:rPr>
                <w:rFonts w:cstheme="minorHAnsi"/>
                <w:lang w:val="ro-RO"/>
              </w:rPr>
            </w:pPr>
            <w:r w:rsidRPr="00A5322B">
              <w:rPr>
                <w:rFonts w:cstheme="minorHAnsi"/>
                <w:lang w:val="ro-RO"/>
              </w:rPr>
              <w:t>Sunt atașate referatele de verificare tehnica a DALI (întocmite de verificatori atestați și experți tehnici atestați conform legii) pentru toate specialitățile obiectivului de investiție, pentru care verificarea este obligatorie conform legislației in vigoare?</w:t>
            </w:r>
          </w:p>
        </w:tc>
        <w:tc>
          <w:tcPr>
            <w:tcW w:w="1210" w:type="dxa"/>
            <w:tcBorders>
              <w:top w:val="nil"/>
            </w:tcBorders>
          </w:tcPr>
          <w:p w:rsidR="00D82C7A" w:rsidRPr="00A5322B" w:rsidRDefault="00D82C7A" w:rsidP="00D82C7A">
            <w:pPr>
              <w:rPr>
                <w:rFonts w:cstheme="minorHAnsi"/>
                <w:lang w:val="ro-RO"/>
              </w:rPr>
            </w:pPr>
          </w:p>
        </w:tc>
        <w:tc>
          <w:tcPr>
            <w:tcW w:w="1213" w:type="dxa"/>
            <w:tcBorders>
              <w:top w:val="nil"/>
            </w:tcBorders>
          </w:tcPr>
          <w:p w:rsidR="00D82C7A" w:rsidRPr="00A5322B" w:rsidRDefault="00D82C7A" w:rsidP="00D82C7A">
            <w:pPr>
              <w:rPr>
                <w:rFonts w:cstheme="minorHAnsi"/>
                <w:lang w:val="ro-RO"/>
              </w:rPr>
            </w:pPr>
          </w:p>
        </w:tc>
        <w:tc>
          <w:tcPr>
            <w:tcW w:w="1204" w:type="dxa"/>
            <w:tcBorders>
              <w:top w:val="nil"/>
            </w:tcBorders>
          </w:tcPr>
          <w:p w:rsidR="00D82C7A" w:rsidRPr="00A5322B" w:rsidRDefault="00D82C7A" w:rsidP="00D82C7A">
            <w:pPr>
              <w:rPr>
                <w:rFonts w:cstheme="minorHAnsi"/>
                <w:lang w:val="ro-RO"/>
              </w:rPr>
            </w:pPr>
          </w:p>
        </w:tc>
        <w:tc>
          <w:tcPr>
            <w:tcW w:w="3328" w:type="dxa"/>
            <w:tcBorders>
              <w:top w:val="nil"/>
            </w:tcBorders>
          </w:tcPr>
          <w:p w:rsidR="00D82C7A" w:rsidRPr="00A5322B" w:rsidRDefault="00D82C7A" w:rsidP="00D82C7A">
            <w:pPr>
              <w:rPr>
                <w:rFonts w:cstheme="minorHAnsi"/>
                <w:lang w:val="ro-RO"/>
              </w:rPr>
            </w:pPr>
          </w:p>
        </w:tc>
      </w:tr>
      <w:tr w:rsidR="00D82C7A" w:rsidRPr="007B2DE9" w:rsidTr="00D82C7A">
        <w:tc>
          <w:tcPr>
            <w:tcW w:w="869" w:type="dxa"/>
          </w:tcPr>
          <w:p w:rsidR="00D82C7A" w:rsidRPr="00A5322B" w:rsidRDefault="00D82C7A" w:rsidP="00D82C7A">
            <w:pPr>
              <w:numPr>
                <w:ilvl w:val="0"/>
                <w:numId w:val="49"/>
              </w:numPr>
              <w:spacing w:after="144" w:line="240" w:lineRule="auto"/>
              <w:jc w:val="center"/>
              <w:rPr>
                <w:rFonts w:cstheme="minorHAnsi"/>
                <w:lang w:val="ro-RO"/>
              </w:rPr>
            </w:pPr>
          </w:p>
        </w:tc>
        <w:tc>
          <w:tcPr>
            <w:tcW w:w="6698" w:type="dxa"/>
          </w:tcPr>
          <w:p w:rsidR="00D82C7A" w:rsidRPr="00A5322B" w:rsidRDefault="00D82C7A" w:rsidP="00D82C7A">
            <w:pPr>
              <w:spacing w:after="0"/>
              <w:jc w:val="both"/>
              <w:rPr>
                <w:rFonts w:cstheme="minorHAnsi"/>
                <w:lang w:val="ro-RO"/>
              </w:rPr>
            </w:pPr>
            <w:r w:rsidRPr="00A5322B">
              <w:rPr>
                <w:rFonts w:cstheme="minorHAnsi"/>
                <w:lang w:val="ro-RO"/>
              </w:rPr>
              <w:t>Documentația tehnico-economică a fost recepționată de Autoritatea contractantă/ beneficiar (Proces verbal de recepție a documentației tehnice</w:t>
            </w:r>
            <w:r>
              <w:rPr>
                <w:rFonts w:cstheme="minorHAnsi"/>
                <w:lang w:val="ro-RO"/>
              </w:rPr>
              <w:t>, HCL</w:t>
            </w:r>
            <w:r w:rsidRPr="00A5322B">
              <w:rPr>
                <w:rFonts w:cstheme="minorHAnsi"/>
                <w:lang w:val="ro-RO"/>
              </w:rPr>
              <w:t>) ?</w:t>
            </w:r>
          </w:p>
        </w:tc>
        <w:tc>
          <w:tcPr>
            <w:tcW w:w="1210" w:type="dxa"/>
          </w:tcPr>
          <w:p w:rsidR="00D82C7A" w:rsidRPr="00A5322B" w:rsidRDefault="00D82C7A" w:rsidP="00D82C7A">
            <w:pPr>
              <w:rPr>
                <w:rFonts w:cstheme="minorHAnsi"/>
                <w:lang w:val="ro-RO"/>
              </w:rPr>
            </w:pPr>
          </w:p>
        </w:tc>
        <w:tc>
          <w:tcPr>
            <w:tcW w:w="1213" w:type="dxa"/>
          </w:tcPr>
          <w:p w:rsidR="00D82C7A" w:rsidRPr="00A5322B" w:rsidRDefault="00D82C7A" w:rsidP="00D82C7A">
            <w:pPr>
              <w:rPr>
                <w:rFonts w:cstheme="minorHAnsi"/>
                <w:lang w:val="ro-RO"/>
              </w:rPr>
            </w:pPr>
          </w:p>
        </w:tc>
        <w:tc>
          <w:tcPr>
            <w:tcW w:w="1204" w:type="dxa"/>
          </w:tcPr>
          <w:p w:rsidR="00D82C7A" w:rsidRPr="00A5322B" w:rsidRDefault="00D82C7A" w:rsidP="00D82C7A">
            <w:pPr>
              <w:rPr>
                <w:rFonts w:cstheme="minorHAnsi"/>
                <w:lang w:val="ro-RO"/>
              </w:rPr>
            </w:pPr>
          </w:p>
        </w:tc>
        <w:tc>
          <w:tcPr>
            <w:tcW w:w="3328" w:type="dxa"/>
          </w:tcPr>
          <w:p w:rsidR="00D82C7A" w:rsidRPr="00A5322B" w:rsidRDefault="00D82C7A" w:rsidP="00D82C7A">
            <w:pPr>
              <w:rPr>
                <w:rFonts w:cstheme="minorHAnsi"/>
                <w:lang w:val="ro-RO"/>
              </w:rPr>
            </w:pPr>
          </w:p>
        </w:tc>
      </w:tr>
      <w:tr w:rsidR="00D82C7A" w:rsidRPr="007B2DE9" w:rsidTr="00D82C7A">
        <w:tc>
          <w:tcPr>
            <w:tcW w:w="14522" w:type="dxa"/>
            <w:gridSpan w:val="6"/>
          </w:tcPr>
          <w:p w:rsidR="00D82C7A" w:rsidRPr="00A5322B" w:rsidRDefault="00D82C7A" w:rsidP="00D82C7A">
            <w:pPr>
              <w:jc w:val="both"/>
              <w:rPr>
                <w:rFonts w:cstheme="minorHAnsi"/>
                <w:b/>
                <w:lang w:val="ro-RO"/>
              </w:rPr>
            </w:pPr>
            <w:r w:rsidRPr="00A5322B">
              <w:rPr>
                <w:rFonts w:cstheme="minorHAnsi"/>
                <w:b/>
                <w:lang w:val="ro-RO"/>
              </w:rPr>
              <w:t>Această grilă de verificare vizează doar faptul că structura Documentației tehnico-economice este conformă cu prevederile HG nr. 907/2016, răspunderea pentru conținutul acestuia și eventualele neconformități sunt în răspunderea proiectanților, experților tehnici și verificatorilor de proiecte, în conformitate cu prevederile art. 24 și art. 26 din Legea nr. 10/1995 privind calitatea în construcţii, republicată.</w:t>
            </w:r>
          </w:p>
        </w:tc>
      </w:tr>
    </w:tbl>
    <w:p w:rsidR="00D82C7A" w:rsidRPr="00A5322B" w:rsidRDefault="00D82C7A" w:rsidP="00D82C7A">
      <w:pPr>
        <w:pStyle w:val="Titlu"/>
        <w:jc w:val="both"/>
        <w:rPr>
          <w:rFonts w:asciiTheme="minorHAnsi" w:hAnsiTheme="minorHAnsi" w:cstheme="minorHAnsi"/>
          <w:sz w:val="22"/>
          <w:szCs w:val="22"/>
        </w:rPr>
      </w:pPr>
    </w:p>
    <w:p w:rsidR="00D82C7A" w:rsidRPr="00A5322B" w:rsidRDefault="00D82C7A" w:rsidP="00D82C7A">
      <w:pPr>
        <w:pStyle w:val="Titlu"/>
        <w:rPr>
          <w:rFonts w:asciiTheme="minorHAnsi" w:hAnsiTheme="minorHAnsi" w:cstheme="minorHAnsi"/>
          <w:sz w:val="22"/>
          <w:szCs w:val="22"/>
        </w:rPr>
      </w:pPr>
    </w:p>
    <w:p w:rsidR="00D82C7A" w:rsidRPr="00A5322B" w:rsidRDefault="00D82C7A" w:rsidP="00D82C7A">
      <w:pPr>
        <w:pStyle w:val="Titlu"/>
        <w:rPr>
          <w:rFonts w:asciiTheme="minorHAnsi" w:hAnsiTheme="minorHAnsi" w:cstheme="minorHAnsi"/>
          <w:sz w:val="22"/>
          <w:szCs w:val="22"/>
        </w:rPr>
      </w:pPr>
    </w:p>
    <w:p w:rsidR="00D82C7A" w:rsidRPr="00A5322B" w:rsidRDefault="00D82C7A" w:rsidP="00D82C7A">
      <w:pPr>
        <w:rPr>
          <w:rFonts w:cstheme="minorHAnsi"/>
          <w:b/>
          <w:lang w:val="ro-RO"/>
        </w:rPr>
      </w:pPr>
      <w:bookmarkStart w:id="2" w:name="_Hlk146788160"/>
      <w:r w:rsidRPr="00A5322B">
        <w:rPr>
          <w:rFonts w:cstheme="minorHAnsi"/>
          <w:b/>
          <w:lang w:val="ro-RO"/>
        </w:rPr>
        <w:t>CONCLUZII: documentația tehnico-economica este considerată CONFORMĂ/NECONFORMĂ administrativ.</w:t>
      </w:r>
    </w:p>
    <w:tbl>
      <w:tblPr>
        <w:tblW w:w="14459" w:type="dxa"/>
        <w:tblInd w:w="-5" w:type="dxa"/>
        <w:tblBorders>
          <w:top w:val="single" w:sz="4" w:space="0" w:color="00000A"/>
          <w:left w:val="single" w:sz="4" w:space="0" w:color="00000A"/>
          <w:bottom w:val="single" w:sz="4" w:space="0" w:color="00000A"/>
          <w:insideH w:val="single" w:sz="4" w:space="0" w:color="00000A"/>
        </w:tblBorders>
        <w:tblLayout w:type="fixed"/>
        <w:tblLook w:val="0400" w:firstRow="0" w:lastRow="0" w:firstColumn="0" w:lastColumn="0" w:noHBand="0" w:noVBand="1"/>
      </w:tblPr>
      <w:tblGrid>
        <w:gridCol w:w="8397"/>
        <w:gridCol w:w="6062"/>
      </w:tblGrid>
      <w:tr w:rsidR="00D82C7A" w:rsidRPr="00A5322B" w:rsidTr="003913A4">
        <w:trPr>
          <w:trHeight w:val="253"/>
        </w:trPr>
        <w:tc>
          <w:tcPr>
            <w:tcW w:w="8397" w:type="dxa"/>
            <w:tcBorders>
              <w:top w:val="single" w:sz="4" w:space="0" w:color="00000A"/>
              <w:left w:val="single" w:sz="4" w:space="0" w:color="00000A"/>
              <w:bottom w:val="single" w:sz="4" w:space="0" w:color="00000A"/>
            </w:tcBorders>
          </w:tcPr>
          <w:p w:rsidR="00D82C7A" w:rsidRPr="00A5322B" w:rsidRDefault="00AC5854" w:rsidP="003913A4">
            <w:pPr>
              <w:spacing w:line="360" w:lineRule="auto"/>
              <w:rPr>
                <w:rFonts w:cstheme="minorHAnsi"/>
                <w:b/>
                <w:lang w:val="ro-RO"/>
              </w:rPr>
            </w:pPr>
            <w:sdt>
              <w:sdtPr>
                <w:rPr>
                  <w:rFonts w:cstheme="minorHAnsi"/>
                  <w:lang w:val="ro-RO"/>
                </w:rPr>
                <w:tag w:val="goog_rdk_17"/>
                <w:id w:val="2033067029"/>
              </w:sdtPr>
              <w:sdtEndPr/>
              <w:sdtContent/>
            </w:sdt>
            <w:r w:rsidR="00D82C7A" w:rsidRPr="00A5322B">
              <w:rPr>
                <w:rFonts w:cstheme="minorHAnsi"/>
                <w:b/>
                <w:lang w:val="ro-RO"/>
              </w:rPr>
              <w:t xml:space="preserve">Întocmit:      </w:t>
            </w:r>
          </w:p>
          <w:p w:rsidR="00D82C7A" w:rsidRPr="00A5322B" w:rsidRDefault="00AC5854" w:rsidP="003913A4">
            <w:pPr>
              <w:spacing w:line="360" w:lineRule="auto"/>
              <w:rPr>
                <w:rFonts w:cstheme="minorHAnsi"/>
                <w:lang w:val="ro-RO"/>
              </w:rPr>
            </w:pPr>
            <w:sdt>
              <w:sdtPr>
                <w:rPr>
                  <w:rFonts w:cstheme="minorHAnsi"/>
                  <w:lang w:val="ro-RO"/>
                </w:rPr>
                <w:tag w:val="goog_rdk_18"/>
                <w:id w:val="2099825400"/>
              </w:sdtPr>
              <w:sdtEndPr/>
              <w:sdtContent>
                <w:r w:rsidR="00D82C7A" w:rsidRPr="00A5322B">
                  <w:rPr>
                    <w:rFonts w:eastAsia="Arial" w:cstheme="minorHAnsi"/>
                    <w:b/>
                    <w:lang w:val="ro-RO"/>
                  </w:rPr>
                  <w:t xml:space="preserve">Nume și prenume : </w:t>
                </w:r>
              </w:sdtContent>
            </w:sdt>
            <w:r w:rsidR="00D82C7A" w:rsidRPr="00A5322B">
              <w:rPr>
                <w:rFonts w:cstheme="minorHAnsi"/>
                <w:b/>
                <w:lang w:val="ro-RO"/>
              </w:rPr>
              <w:t xml:space="preserve">                                                              </w:t>
            </w:r>
          </w:p>
        </w:tc>
        <w:tc>
          <w:tcPr>
            <w:tcW w:w="6062" w:type="dxa"/>
            <w:tcBorders>
              <w:top w:val="single" w:sz="4" w:space="0" w:color="00000A"/>
              <w:left w:val="single" w:sz="4" w:space="0" w:color="00000A"/>
              <w:bottom w:val="single" w:sz="4" w:space="0" w:color="00000A"/>
              <w:right w:val="single" w:sz="4" w:space="0" w:color="00000A"/>
            </w:tcBorders>
          </w:tcPr>
          <w:p w:rsidR="00D82C7A" w:rsidRPr="00A5322B" w:rsidRDefault="00D82C7A" w:rsidP="003913A4">
            <w:pPr>
              <w:spacing w:line="360" w:lineRule="auto"/>
              <w:rPr>
                <w:rFonts w:cstheme="minorHAnsi"/>
                <w:lang w:val="ro-RO"/>
              </w:rPr>
            </w:pPr>
            <w:r w:rsidRPr="00A5322B">
              <w:rPr>
                <w:rFonts w:cstheme="minorHAnsi"/>
                <w:b/>
                <w:lang w:val="ro-RO"/>
              </w:rPr>
              <w:t xml:space="preserve">Data: </w:t>
            </w:r>
          </w:p>
          <w:p w:rsidR="00D82C7A" w:rsidRPr="00A5322B" w:rsidRDefault="00D82C7A" w:rsidP="003913A4">
            <w:pPr>
              <w:spacing w:line="360" w:lineRule="auto"/>
              <w:rPr>
                <w:rFonts w:cstheme="minorHAnsi"/>
                <w:lang w:val="ro-RO"/>
              </w:rPr>
            </w:pPr>
            <w:r w:rsidRPr="00A5322B">
              <w:rPr>
                <w:rFonts w:cstheme="minorHAnsi"/>
                <w:b/>
                <w:lang w:val="ro-RO"/>
              </w:rPr>
              <w:t>Semnătura:</w:t>
            </w:r>
          </w:p>
        </w:tc>
      </w:tr>
      <w:bookmarkEnd w:id="2"/>
    </w:tbl>
    <w:p w:rsidR="00375006" w:rsidRPr="00203C0A" w:rsidRDefault="00375006" w:rsidP="00856B16">
      <w:pPr>
        <w:rPr>
          <w:rFonts w:ascii="Times New Roman" w:hAnsi="Times New Roman" w:cs="Times New Roman"/>
          <w:sz w:val="24"/>
          <w:szCs w:val="24"/>
        </w:rPr>
      </w:pPr>
    </w:p>
    <w:sectPr w:rsidR="00375006" w:rsidRPr="00203C0A" w:rsidSect="00D82C7A">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170" w:left="1440" w:header="432"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854" w:rsidRDefault="00AC5854" w:rsidP="006B5614">
      <w:pPr>
        <w:spacing w:after="0" w:line="240" w:lineRule="auto"/>
      </w:pPr>
      <w:r>
        <w:separator/>
      </w:r>
    </w:p>
  </w:endnote>
  <w:endnote w:type="continuationSeparator" w:id="0">
    <w:p w:rsidR="00AC5854" w:rsidRDefault="00AC5854" w:rsidP="006B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B5" w:rsidRDefault="00E71AB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92"/>
      <w:docPartObj>
        <w:docPartGallery w:val="Page Numbers (Bottom of Page)"/>
        <w:docPartUnique/>
      </w:docPartObj>
    </w:sdtPr>
    <w:sdtEndPr/>
    <w:sdtContent>
      <w:p w:rsidR="00DA2418" w:rsidRDefault="00DA2418">
        <w:pPr>
          <w:pStyle w:val="Subsol"/>
          <w:jc w:val="right"/>
        </w:pPr>
        <w:r>
          <w:rPr>
            <w:noProof/>
            <w:lang w:val="ro-RO" w:eastAsia="ro-RO"/>
            <w14:ligatures w14:val="standardContextual"/>
          </w:rPr>
          <mc:AlternateContent>
            <mc:Choice Requires="wps">
              <w:drawing>
                <wp:anchor distT="0" distB="0" distL="114300" distR="114300" simplePos="0" relativeHeight="251663360" behindDoc="0" locked="0" layoutInCell="1" allowOverlap="1" wp14:anchorId="06B19FBE" wp14:editId="6749F33E">
                  <wp:simplePos x="0" y="0"/>
                  <wp:positionH relativeFrom="column">
                    <wp:posOffset>-632460</wp:posOffset>
                  </wp:positionH>
                  <wp:positionV relativeFrom="paragraph">
                    <wp:posOffset>86995</wp:posOffset>
                  </wp:positionV>
                  <wp:extent cx="9502140" cy="0"/>
                  <wp:effectExtent l="114300" t="133350" r="60960" b="133350"/>
                  <wp:wrapNone/>
                  <wp:docPr id="2" name="Conector drept 2"/>
                  <wp:cNvGraphicFramePr/>
                  <a:graphic xmlns:a="http://schemas.openxmlformats.org/drawingml/2006/main">
                    <a:graphicData uri="http://schemas.microsoft.com/office/word/2010/wordprocessingShape">
                      <wps:wsp>
                        <wps:cNvCnPr/>
                        <wps:spPr>
                          <a:xfrm>
                            <a:off x="0" y="0"/>
                            <a:ext cx="950214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2"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6.85pt" to="698.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" strokecolor="#c1e4f5 [660]" strokeweight="4pt">
                  <v:stroke startarrow="oval" endarrow="oval" joinstyle="miter" endcap="round"/>
                </v:line>
              </w:pict>
            </mc:Fallback>
          </mc:AlternateContent>
        </w:r>
      </w:p>
      <w:p w:rsidR="00DA2418" w:rsidRDefault="00DA2418">
        <w:pPr>
          <w:pStyle w:val="Subsol"/>
          <w:jc w:val="right"/>
        </w:pPr>
        <w:r>
          <w:rPr>
            <w:noProof/>
            <w:lang w:val="ro-RO" w:eastAsia="ro-RO"/>
            <w14:ligatures w14:val="standardContextual"/>
          </w:rPr>
          <w:drawing>
            <wp:anchor distT="0" distB="0" distL="114300" distR="114300" simplePos="0" relativeHeight="251664384" behindDoc="1" locked="0" layoutInCell="1" allowOverlap="1" wp14:anchorId="1B058CB5" wp14:editId="3EF3C6E8">
              <wp:simplePos x="0" y="0"/>
              <wp:positionH relativeFrom="column">
                <wp:posOffset>2084294</wp:posOffset>
              </wp:positionH>
              <wp:positionV relativeFrom="paragraph">
                <wp:posOffset>75416</wp:posOffset>
              </wp:positionV>
              <wp:extent cx="1344706" cy="879556"/>
              <wp:effectExtent l="0" t="0" r="8255" b="0"/>
              <wp:wrapNone/>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46200" cy="880533"/>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8F3A5F" w:rsidRPr="008F3A5F">
          <w:rPr>
            <w:noProof/>
            <w:lang w:val="ro-RO"/>
          </w:rPr>
          <w:t>1</w:t>
        </w:r>
        <w:r>
          <w:fldChar w:fldCharType="end"/>
        </w:r>
      </w:p>
    </w:sdtContent>
  </w:sdt>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rPr>
        <w:sz w:val="18"/>
        <w:szCs w:val="18"/>
      </w:rPr>
    </w:pPr>
  </w:p>
  <w:p w:rsidR="00DA2418" w:rsidRDefault="00DA2418" w:rsidP="00C47048">
    <w:pPr>
      <w:pStyle w:val="Subsol"/>
      <w:ind w:left="-851"/>
      <w:jc w:val="center"/>
    </w:pPr>
    <w:proofErr w:type="spellStart"/>
    <w:r>
      <w:rPr>
        <w:sz w:val="18"/>
        <w:szCs w:val="18"/>
      </w:rPr>
      <w:t>Proiect</w:t>
    </w:r>
    <w:proofErr w:type="spellEnd"/>
    <w:r>
      <w:rPr>
        <w:sz w:val="18"/>
        <w:szCs w:val="18"/>
      </w:rPr>
      <w:t xml:space="preserve"> </w:t>
    </w:r>
    <w:proofErr w:type="spellStart"/>
    <w:r>
      <w:rPr>
        <w:sz w:val="18"/>
        <w:szCs w:val="18"/>
      </w:rPr>
      <w:t>cofinanțat</w:t>
    </w:r>
    <w:proofErr w:type="spellEnd"/>
    <w:r>
      <w:rPr>
        <w:sz w:val="18"/>
        <w:szCs w:val="18"/>
      </w:rPr>
      <w:t xml:space="preserve"> din </w:t>
    </w:r>
    <w:proofErr w:type="spellStart"/>
    <w:r>
      <w:rPr>
        <w:sz w:val="18"/>
        <w:szCs w:val="18"/>
      </w:rPr>
      <w:t>Fondul</w:t>
    </w:r>
    <w:proofErr w:type="spellEnd"/>
    <w:r>
      <w:rPr>
        <w:sz w:val="18"/>
        <w:szCs w:val="18"/>
      </w:rPr>
      <w:t xml:space="preserve"> Social European+ </w:t>
    </w:r>
    <w:proofErr w:type="spellStart"/>
    <w:r>
      <w:rPr>
        <w:sz w:val="18"/>
        <w:szCs w:val="18"/>
      </w:rPr>
      <w:t>prin</w:t>
    </w:r>
    <w:proofErr w:type="spellEnd"/>
    <w:r>
      <w:rPr>
        <w:sz w:val="18"/>
        <w:szCs w:val="18"/>
      </w:rPr>
      <w:t xml:space="preserve"> </w:t>
    </w:r>
    <w:proofErr w:type="spellStart"/>
    <w:r>
      <w:rPr>
        <w:sz w:val="18"/>
        <w:szCs w:val="18"/>
      </w:rPr>
      <w:t>Programul</w:t>
    </w:r>
    <w:proofErr w:type="spellEnd"/>
    <w:r>
      <w:rPr>
        <w:sz w:val="18"/>
        <w:szCs w:val="18"/>
      </w:rPr>
      <w:t xml:space="preserve"> </w:t>
    </w:r>
    <w:proofErr w:type="spellStart"/>
    <w:r>
      <w:rPr>
        <w:sz w:val="18"/>
        <w:szCs w:val="18"/>
      </w:rPr>
      <w:t>Incluziune</w:t>
    </w:r>
    <w:proofErr w:type="spellEnd"/>
    <w:r>
      <w:rPr>
        <w:sz w:val="18"/>
        <w:szCs w:val="18"/>
      </w:rPr>
      <w:t xml:space="preserve"> </w:t>
    </w:r>
    <w:proofErr w:type="spellStart"/>
    <w:r>
      <w:rPr>
        <w:sz w:val="18"/>
        <w:szCs w:val="18"/>
      </w:rPr>
      <w:t>și</w:t>
    </w:r>
    <w:proofErr w:type="spellEnd"/>
    <w:r>
      <w:rPr>
        <w:sz w:val="18"/>
        <w:szCs w:val="18"/>
      </w:rPr>
      <w:t xml:space="preserve"> </w:t>
    </w:r>
    <w:proofErr w:type="spellStart"/>
    <w:r>
      <w:rPr>
        <w:sz w:val="18"/>
        <w:szCs w:val="18"/>
      </w:rPr>
      <w:t>Demnitate</w:t>
    </w:r>
    <w:proofErr w:type="spellEnd"/>
    <w:r>
      <w:rPr>
        <w:sz w:val="18"/>
        <w:szCs w:val="18"/>
      </w:rPr>
      <w:t xml:space="preserve"> </w:t>
    </w:r>
    <w:proofErr w:type="spellStart"/>
    <w:r>
      <w:rPr>
        <w:sz w:val="18"/>
        <w:szCs w:val="18"/>
      </w:rPr>
      <w:t>Socială</w:t>
    </w:r>
    <w:proofErr w:type="spellEnd"/>
    <w:r>
      <w:rPr>
        <w:sz w:val="18"/>
        <w:szCs w:val="18"/>
      </w:rPr>
      <w:t xml:space="preserve"> 2021 - 2027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B5" w:rsidRDefault="00E71AB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854" w:rsidRDefault="00AC5854" w:rsidP="006B5614">
      <w:pPr>
        <w:spacing w:after="0" w:line="240" w:lineRule="auto"/>
      </w:pPr>
      <w:r>
        <w:separator/>
      </w:r>
    </w:p>
  </w:footnote>
  <w:footnote w:type="continuationSeparator" w:id="0">
    <w:p w:rsidR="00AC5854" w:rsidRDefault="00AC5854" w:rsidP="006B56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B5" w:rsidRDefault="00E71AB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418" w:rsidRDefault="00D82C7A">
    <w:pPr>
      <w:pStyle w:val="Antet"/>
    </w:pPr>
    <w:r>
      <w:rPr>
        <w:noProof/>
        <w:lang w:val="ro-RO" w:eastAsia="ro-RO"/>
      </w:rPr>
      <w:drawing>
        <wp:anchor distT="0" distB="0" distL="114300" distR="114300" simplePos="0" relativeHeight="251659264" behindDoc="1" locked="0" layoutInCell="1" allowOverlap="1" wp14:anchorId="721309A7" wp14:editId="5F663949">
          <wp:simplePos x="0" y="0"/>
          <wp:positionH relativeFrom="column">
            <wp:posOffset>6858000</wp:posOffset>
          </wp:positionH>
          <wp:positionV relativeFrom="paragraph">
            <wp:posOffset>-205740</wp:posOffset>
          </wp:positionV>
          <wp:extent cx="977900" cy="962025"/>
          <wp:effectExtent l="0" t="0" r="0" b="9525"/>
          <wp:wrapNone/>
          <wp:docPr id="21"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a:picLocks/>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7900" cy="962025"/>
                  </a:xfrm>
                  <a:prstGeom prst="rect">
                    <a:avLst/>
                  </a:prstGeom>
                </pic:spPr>
              </pic:pic>
            </a:graphicData>
          </a:graphic>
          <wp14:sizeRelH relativeFrom="page">
            <wp14:pctWidth>0</wp14:pctWidth>
          </wp14:sizeRelH>
          <wp14:sizeRelV relativeFrom="page">
            <wp14:pctHeight>0</wp14:pctHeight>
          </wp14:sizeRelV>
        </wp:anchor>
      </w:drawing>
    </w:r>
    <w:r w:rsidR="000E419D" w:rsidRPr="00B03E69">
      <w:rPr>
        <w:rFonts w:ascii="Times New Roman"/>
        <w:noProof/>
        <w:sz w:val="20"/>
        <w:lang w:val="ro-RO" w:eastAsia="ro-RO"/>
      </w:rPr>
      <w:drawing>
        <wp:anchor distT="0" distB="0" distL="114300" distR="114300" simplePos="0" relativeHeight="251666432" behindDoc="0" locked="0" layoutInCell="1" allowOverlap="1" wp14:anchorId="3CB6F694" wp14:editId="521E5E43">
          <wp:simplePos x="0" y="0"/>
          <wp:positionH relativeFrom="column">
            <wp:posOffset>-399415</wp:posOffset>
          </wp:positionH>
          <wp:positionV relativeFrom="paragraph">
            <wp:posOffset>-22225</wp:posOffset>
          </wp:positionV>
          <wp:extent cx="3211195" cy="673735"/>
          <wp:effectExtent l="0" t="0" r="825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1195" cy="673735"/>
                  </a:xfrm>
                  <a:prstGeom prst="rect">
                    <a:avLst/>
                  </a:prstGeom>
                  <a:noFill/>
                </pic:spPr>
              </pic:pic>
            </a:graphicData>
          </a:graphic>
          <wp14:sizeRelH relativeFrom="page">
            <wp14:pctWidth>0</wp14:pctWidth>
          </wp14:sizeRelH>
          <wp14:sizeRelV relativeFrom="page">
            <wp14:pctHeight>0</wp14:pctHeight>
          </wp14:sizeRelV>
        </wp:anchor>
      </w:drawing>
    </w:r>
    <w:r w:rsidR="00DA2418">
      <w:ptab w:relativeTo="margin" w:alignment="center" w:leader="none"/>
    </w:r>
    <w:r w:rsidR="00DA2418">
      <w:ptab w:relativeTo="margin" w:alignment="right" w:leader="none"/>
    </w:r>
  </w:p>
  <w:p w:rsidR="00DA2418" w:rsidRDefault="00DA2418" w:rsidP="00AA3097">
    <w:pPr>
      <w:pStyle w:val="Antet"/>
      <w:tabs>
        <w:tab w:val="clear" w:pos="4680"/>
        <w:tab w:val="clear" w:pos="9360"/>
        <w:tab w:val="left" w:pos="8076"/>
      </w:tabs>
    </w:pPr>
    <w:r>
      <w:tab/>
    </w:r>
  </w:p>
  <w:p w:rsidR="00DA2418" w:rsidRDefault="00DA2418">
    <w:pPr>
      <w:pStyle w:val="Antet"/>
    </w:pPr>
  </w:p>
  <w:p w:rsidR="00DA2418" w:rsidRDefault="00DA2418">
    <w:pPr>
      <w:pStyle w:val="Antet"/>
    </w:pPr>
  </w:p>
  <w:p w:rsidR="00DA2418" w:rsidRDefault="00DA2418">
    <w:pPr>
      <w:pStyle w:val="Antet"/>
    </w:pPr>
  </w:p>
  <w:p w:rsidR="00DA2418" w:rsidRDefault="00DA2418">
    <w:pPr>
      <w:pStyle w:val="Antet"/>
    </w:pPr>
    <w:r>
      <w:rPr>
        <w:noProof/>
        <w:lang w:val="ro-RO" w:eastAsia="ro-RO"/>
        <w14:ligatures w14:val="standardContextual"/>
      </w:rPr>
      <mc:AlternateContent>
        <mc:Choice Requires="wps">
          <w:drawing>
            <wp:anchor distT="0" distB="0" distL="114300" distR="114300" simplePos="0" relativeHeight="251661312" behindDoc="0" locked="0" layoutInCell="1" allowOverlap="1" wp14:anchorId="44570436" wp14:editId="594957AB">
              <wp:simplePos x="0" y="0"/>
              <wp:positionH relativeFrom="column">
                <wp:posOffset>-601980</wp:posOffset>
              </wp:positionH>
              <wp:positionV relativeFrom="paragraph">
                <wp:posOffset>50165</wp:posOffset>
              </wp:positionV>
              <wp:extent cx="9364980" cy="0"/>
              <wp:effectExtent l="114300" t="133350" r="64770" b="133350"/>
              <wp:wrapNone/>
              <wp:docPr id="1" name="Conector drept 1"/>
              <wp:cNvGraphicFramePr/>
              <a:graphic xmlns:a="http://schemas.openxmlformats.org/drawingml/2006/main">
                <a:graphicData uri="http://schemas.microsoft.com/office/word/2010/wordprocessingShape">
                  <wps:wsp>
                    <wps:cNvCnPr/>
                    <wps:spPr>
                      <a:xfrm>
                        <a:off x="0" y="0"/>
                        <a:ext cx="9364980" cy="0"/>
                      </a:xfrm>
                      <a:prstGeom prst="line">
                        <a:avLst/>
                      </a:prstGeom>
                      <a:ln w="50800" cap="rnd" cmpd="sng">
                        <a:solidFill>
                          <a:schemeClr val="accent1">
                            <a:lumMod val="20000"/>
                            <a:lumOff val="80000"/>
                          </a:schemeClr>
                        </a:solidFill>
                        <a:miter lim="800000"/>
                        <a:headEnd type="oval"/>
                        <a:tailEnd type="oval"/>
                      </a:ln>
                      <a:scene3d>
                        <a:camera prst="orthographicFront"/>
                        <a:lightRig rig="threePt" dir="t"/>
                      </a:scene3d>
                      <a:sp3d>
                        <a:bevelT prst="convex"/>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drept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4pt,3.95pt" to="69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" strokecolor="#c1e4f5 [660]" strokeweight="4pt">
              <v:stroke startarrow="oval" endarrow="oval" joinstyle="miter" endcap="round"/>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AB5" w:rsidRDefault="00E71AB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1">
    <w:nsid w:val="00E90BD5"/>
    <w:multiLevelType w:val="hybridMultilevel"/>
    <w:tmpl w:val="4A4830B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29D002D"/>
    <w:multiLevelType w:val="hybridMultilevel"/>
    <w:tmpl w:val="E89644E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34B140A"/>
    <w:multiLevelType w:val="hybridMultilevel"/>
    <w:tmpl w:val="D6200A1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0F962955"/>
    <w:multiLevelType w:val="hybridMultilevel"/>
    <w:tmpl w:val="BDD0671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0FFC684C"/>
    <w:multiLevelType w:val="hybridMultilevel"/>
    <w:tmpl w:val="02B4F046"/>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091366A"/>
    <w:multiLevelType w:val="hybridMultilevel"/>
    <w:tmpl w:val="92D8FC56"/>
    <w:lvl w:ilvl="0" w:tplc="625E2388">
      <w:start w:val="1"/>
      <w:numFmt w:val="bullet"/>
      <w:lvlText w:val=""/>
      <w:lvlJc w:val="left"/>
      <w:pPr>
        <w:ind w:left="720" w:hanging="360"/>
      </w:pPr>
      <w:rPr>
        <w:rFonts w:ascii="Symbol" w:hAnsi="Symbol" w:hint="default"/>
      </w:rPr>
    </w:lvl>
    <w:lvl w:ilvl="1" w:tplc="0418000B">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2D17E08"/>
    <w:multiLevelType w:val="hybridMultilevel"/>
    <w:tmpl w:val="A6545AC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5BE6122"/>
    <w:multiLevelType w:val="hybridMultilevel"/>
    <w:tmpl w:val="28C8EF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63A6C4E"/>
    <w:multiLevelType w:val="hybridMultilevel"/>
    <w:tmpl w:val="9850D1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67254AD"/>
    <w:multiLevelType w:val="hybridMultilevel"/>
    <w:tmpl w:val="906E4B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A281D06"/>
    <w:multiLevelType w:val="hybridMultilevel"/>
    <w:tmpl w:val="4C20F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A5A34E4"/>
    <w:multiLevelType w:val="hybridMultilevel"/>
    <w:tmpl w:val="AC12A8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D04586D"/>
    <w:multiLevelType w:val="hybridMultilevel"/>
    <w:tmpl w:val="17CAE7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1E5C585F"/>
    <w:multiLevelType w:val="hybridMultilevel"/>
    <w:tmpl w:val="D512AD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15C7AE4"/>
    <w:multiLevelType w:val="hybridMultilevel"/>
    <w:tmpl w:val="A1D611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AB591A"/>
    <w:multiLevelType w:val="hybridMultilevel"/>
    <w:tmpl w:val="174AE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4B72D5E"/>
    <w:multiLevelType w:val="hybridMultilevel"/>
    <w:tmpl w:val="525C1BF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25643648"/>
    <w:multiLevelType w:val="hybridMultilevel"/>
    <w:tmpl w:val="390622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6540B3A"/>
    <w:multiLevelType w:val="multilevel"/>
    <w:tmpl w:val="A740B296"/>
    <w:lvl w:ilvl="0">
      <w:start w:val="1"/>
      <w:numFmt w:val="decimal"/>
      <w:lvlText w:val="%1."/>
      <w:lvlJc w:val="left"/>
      <w:pPr>
        <w:ind w:left="360" w:hanging="360"/>
      </w:pPr>
      <w:rPr>
        <w:color w:val="000000"/>
      </w:rPr>
    </w:lvl>
    <w:lvl w:ilvl="1">
      <w:start w:val="5"/>
      <w:numFmt w:val="bullet"/>
      <w:lvlText w:val="-"/>
      <w:lvlJc w:val="left"/>
      <w:pPr>
        <w:ind w:left="1440" w:hanging="720"/>
      </w:pPr>
      <w:rPr>
        <w:rFonts w:ascii="Trebuchet MS" w:eastAsia="Trebuchet MS" w:hAnsi="Trebuchet MS" w:cs="Trebuchet M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28D76F8A"/>
    <w:multiLevelType w:val="hybridMultilevel"/>
    <w:tmpl w:val="B51C71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2F67323D"/>
    <w:multiLevelType w:val="hybridMultilevel"/>
    <w:tmpl w:val="16622D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2FBF7DF8"/>
    <w:multiLevelType w:val="hybridMultilevel"/>
    <w:tmpl w:val="B4664B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31B77EA1"/>
    <w:multiLevelType w:val="hybridMultilevel"/>
    <w:tmpl w:val="EFBA643C"/>
    <w:lvl w:ilvl="0" w:tplc="0418000B">
      <w:start w:val="1"/>
      <w:numFmt w:val="bullet"/>
      <w:lvlText w:val=""/>
      <w:lvlJc w:val="left"/>
      <w:pPr>
        <w:ind w:left="720" w:hanging="360"/>
      </w:pPr>
      <w:rPr>
        <w:rFonts w:ascii="Wingdings" w:hAnsi="Wingdings" w:hint="default"/>
      </w:rPr>
    </w:lvl>
    <w:lvl w:ilvl="1" w:tplc="E69A42BE">
      <w:numFmt w:val="bullet"/>
      <w:lvlText w:val="-"/>
      <w:lvlJc w:val="left"/>
      <w:pPr>
        <w:ind w:left="1800" w:hanging="720"/>
      </w:pPr>
      <w:rPr>
        <w:rFonts w:ascii="Aptos" w:eastAsiaTheme="minorHAnsi" w:hAnsi="Aptos" w:cstheme="minorBid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6DE2526"/>
    <w:multiLevelType w:val="hybridMultilevel"/>
    <w:tmpl w:val="A7FCE82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71E378D"/>
    <w:multiLevelType w:val="hybridMultilevel"/>
    <w:tmpl w:val="A62218C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BC409D2"/>
    <w:multiLevelType w:val="hybridMultilevel"/>
    <w:tmpl w:val="FDAA02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3C7C2374"/>
    <w:multiLevelType w:val="hybridMultilevel"/>
    <w:tmpl w:val="90E4016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21B4F0F"/>
    <w:multiLevelType w:val="hybridMultilevel"/>
    <w:tmpl w:val="726C3C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4C903F9"/>
    <w:multiLevelType w:val="hybridMultilevel"/>
    <w:tmpl w:val="0A9E95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457025DE"/>
    <w:multiLevelType w:val="hybridMultilevel"/>
    <w:tmpl w:val="D9205E3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487E43AF"/>
    <w:multiLevelType w:val="hybridMultilevel"/>
    <w:tmpl w:val="CA7CAC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BFD7F34"/>
    <w:multiLevelType w:val="hybridMultilevel"/>
    <w:tmpl w:val="724E76B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C5C2192"/>
    <w:multiLevelType w:val="hybridMultilevel"/>
    <w:tmpl w:val="1CF425E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6AA7492"/>
    <w:multiLevelType w:val="hybridMultilevel"/>
    <w:tmpl w:val="99D06F06"/>
    <w:lvl w:ilvl="0" w:tplc="625E2388">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56B640D2"/>
    <w:multiLevelType w:val="hybridMultilevel"/>
    <w:tmpl w:val="159662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8A5091F"/>
    <w:multiLevelType w:val="hybridMultilevel"/>
    <w:tmpl w:val="50A67F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59C22B0B"/>
    <w:multiLevelType w:val="hybridMultilevel"/>
    <w:tmpl w:val="01E2B32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5A400507"/>
    <w:multiLevelType w:val="hybridMultilevel"/>
    <w:tmpl w:val="1DAC96B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5B3E132A"/>
    <w:multiLevelType w:val="hybridMultilevel"/>
    <w:tmpl w:val="F0B634E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5C7D6196"/>
    <w:multiLevelType w:val="hybridMultilevel"/>
    <w:tmpl w:val="0CBA75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5CB25D8E"/>
    <w:multiLevelType w:val="hybridMultilevel"/>
    <w:tmpl w:val="B8F63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nsid w:val="618D199E"/>
    <w:multiLevelType w:val="hybridMultilevel"/>
    <w:tmpl w:val="E154F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5A06AC9"/>
    <w:multiLevelType w:val="hybridMultilevel"/>
    <w:tmpl w:val="F474C5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65DE4F34"/>
    <w:multiLevelType w:val="hybridMultilevel"/>
    <w:tmpl w:val="7AC2E8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6C611660"/>
    <w:multiLevelType w:val="hybridMultilevel"/>
    <w:tmpl w:val="4286658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nsid w:val="744557D1"/>
    <w:multiLevelType w:val="hybridMultilevel"/>
    <w:tmpl w:val="8D6033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nsid w:val="74DA16AA"/>
    <w:multiLevelType w:val="hybridMultilevel"/>
    <w:tmpl w:val="5A5848B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nsid w:val="779C7405"/>
    <w:multiLevelType w:val="hybridMultilevel"/>
    <w:tmpl w:val="652A7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nsid w:val="7C9379F3"/>
    <w:multiLevelType w:val="hybridMultilevel"/>
    <w:tmpl w:val="7514DF98"/>
    <w:lvl w:ilvl="0" w:tplc="0418000B">
      <w:start w:val="1"/>
      <w:numFmt w:val="bullet"/>
      <w:lvlText w:val=""/>
      <w:lvlJc w:val="left"/>
      <w:pPr>
        <w:ind w:left="720" w:hanging="360"/>
      </w:pPr>
      <w:rPr>
        <w:rFonts w:ascii="Wingdings" w:hAnsi="Wingdings" w:hint="default"/>
      </w:rPr>
    </w:lvl>
    <w:lvl w:ilvl="1" w:tplc="04180017">
      <w:start w:val="1"/>
      <w:numFmt w:val="lowerLetter"/>
      <w:lvlText w:val="%2)"/>
      <w:lvlJc w:val="left"/>
      <w:pPr>
        <w:ind w:left="1800" w:hanging="72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35"/>
  </w:num>
  <w:num w:numId="4">
    <w:abstractNumId w:val="40"/>
  </w:num>
  <w:num w:numId="5">
    <w:abstractNumId w:val="25"/>
  </w:num>
  <w:num w:numId="6">
    <w:abstractNumId w:val="7"/>
  </w:num>
  <w:num w:numId="7">
    <w:abstractNumId w:val="45"/>
  </w:num>
  <w:num w:numId="8">
    <w:abstractNumId w:val="39"/>
  </w:num>
  <w:num w:numId="9">
    <w:abstractNumId w:val="13"/>
  </w:num>
  <w:num w:numId="10">
    <w:abstractNumId w:val="36"/>
  </w:num>
  <w:num w:numId="11">
    <w:abstractNumId w:val="4"/>
  </w:num>
  <w:num w:numId="12">
    <w:abstractNumId w:val="38"/>
  </w:num>
  <w:num w:numId="13">
    <w:abstractNumId w:val="23"/>
  </w:num>
  <w:num w:numId="14">
    <w:abstractNumId w:val="31"/>
  </w:num>
  <w:num w:numId="15">
    <w:abstractNumId w:val="18"/>
  </w:num>
  <w:num w:numId="16">
    <w:abstractNumId w:val="9"/>
  </w:num>
  <w:num w:numId="17">
    <w:abstractNumId w:val="5"/>
  </w:num>
  <w:num w:numId="18">
    <w:abstractNumId w:val="3"/>
  </w:num>
  <w:num w:numId="19">
    <w:abstractNumId w:val="49"/>
  </w:num>
  <w:num w:numId="20">
    <w:abstractNumId w:val="2"/>
  </w:num>
  <w:num w:numId="21">
    <w:abstractNumId w:val="11"/>
  </w:num>
  <w:num w:numId="22">
    <w:abstractNumId w:val="32"/>
  </w:num>
  <w:num w:numId="23">
    <w:abstractNumId w:val="34"/>
  </w:num>
  <w:num w:numId="24">
    <w:abstractNumId w:val="6"/>
  </w:num>
  <w:num w:numId="25">
    <w:abstractNumId w:val="43"/>
  </w:num>
  <w:num w:numId="26">
    <w:abstractNumId w:val="42"/>
  </w:num>
  <w:num w:numId="27">
    <w:abstractNumId w:val="41"/>
  </w:num>
  <w:num w:numId="28">
    <w:abstractNumId w:val="33"/>
  </w:num>
  <w:num w:numId="29">
    <w:abstractNumId w:val="46"/>
  </w:num>
  <w:num w:numId="30">
    <w:abstractNumId w:val="47"/>
  </w:num>
  <w:num w:numId="31">
    <w:abstractNumId w:val="28"/>
  </w:num>
  <w:num w:numId="32">
    <w:abstractNumId w:val="27"/>
  </w:num>
  <w:num w:numId="33">
    <w:abstractNumId w:val="30"/>
  </w:num>
  <w:num w:numId="34">
    <w:abstractNumId w:val="44"/>
  </w:num>
  <w:num w:numId="35">
    <w:abstractNumId w:val="20"/>
  </w:num>
  <w:num w:numId="36">
    <w:abstractNumId w:val="1"/>
  </w:num>
  <w:num w:numId="37">
    <w:abstractNumId w:val="10"/>
  </w:num>
  <w:num w:numId="38">
    <w:abstractNumId w:val="48"/>
  </w:num>
  <w:num w:numId="39">
    <w:abstractNumId w:val="15"/>
  </w:num>
  <w:num w:numId="40">
    <w:abstractNumId w:val="22"/>
  </w:num>
  <w:num w:numId="41">
    <w:abstractNumId w:val="26"/>
  </w:num>
  <w:num w:numId="42">
    <w:abstractNumId w:val="37"/>
  </w:num>
  <w:num w:numId="43">
    <w:abstractNumId w:val="17"/>
  </w:num>
  <w:num w:numId="44">
    <w:abstractNumId w:val="21"/>
  </w:num>
  <w:num w:numId="45">
    <w:abstractNumId w:val="16"/>
  </w:num>
  <w:num w:numId="46">
    <w:abstractNumId w:val="8"/>
  </w:num>
  <w:num w:numId="47">
    <w:abstractNumId w:val="24"/>
  </w:num>
  <w:num w:numId="48">
    <w:abstractNumId w:val="29"/>
  </w:num>
  <w:num w:numId="49">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4F"/>
    <w:rsid w:val="000040B7"/>
    <w:rsid w:val="00004554"/>
    <w:rsid w:val="00006AA1"/>
    <w:rsid w:val="00010CAB"/>
    <w:rsid w:val="000128FF"/>
    <w:rsid w:val="000158AF"/>
    <w:rsid w:val="00023A44"/>
    <w:rsid w:val="000274DD"/>
    <w:rsid w:val="000422C0"/>
    <w:rsid w:val="00057E86"/>
    <w:rsid w:val="00060118"/>
    <w:rsid w:val="000601F5"/>
    <w:rsid w:val="00066351"/>
    <w:rsid w:val="00074F0F"/>
    <w:rsid w:val="000824BE"/>
    <w:rsid w:val="0008322B"/>
    <w:rsid w:val="00090CF4"/>
    <w:rsid w:val="000943C6"/>
    <w:rsid w:val="000A4D7F"/>
    <w:rsid w:val="000B601F"/>
    <w:rsid w:val="000C1F2A"/>
    <w:rsid w:val="000C5950"/>
    <w:rsid w:val="000C6F47"/>
    <w:rsid w:val="000D1C4C"/>
    <w:rsid w:val="000E419D"/>
    <w:rsid w:val="000E4554"/>
    <w:rsid w:val="000E5416"/>
    <w:rsid w:val="000E7C5C"/>
    <w:rsid w:val="000F6464"/>
    <w:rsid w:val="00102392"/>
    <w:rsid w:val="0012380F"/>
    <w:rsid w:val="00142FD2"/>
    <w:rsid w:val="0015180C"/>
    <w:rsid w:val="00153153"/>
    <w:rsid w:val="001655F4"/>
    <w:rsid w:val="001662C5"/>
    <w:rsid w:val="0017730D"/>
    <w:rsid w:val="00193849"/>
    <w:rsid w:val="001A403D"/>
    <w:rsid w:val="001C6947"/>
    <w:rsid w:val="001D0EE4"/>
    <w:rsid w:val="001F589B"/>
    <w:rsid w:val="00203C0A"/>
    <w:rsid w:val="00216F52"/>
    <w:rsid w:val="0021712A"/>
    <w:rsid w:val="00217D3D"/>
    <w:rsid w:val="00222E77"/>
    <w:rsid w:val="002505F9"/>
    <w:rsid w:val="00252795"/>
    <w:rsid w:val="002531CE"/>
    <w:rsid w:val="002603BC"/>
    <w:rsid w:val="00264D07"/>
    <w:rsid w:val="00270C47"/>
    <w:rsid w:val="00271334"/>
    <w:rsid w:val="00271CFD"/>
    <w:rsid w:val="00272C75"/>
    <w:rsid w:val="00272C9E"/>
    <w:rsid w:val="00273678"/>
    <w:rsid w:val="0028544E"/>
    <w:rsid w:val="00287C44"/>
    <w:rsid w:val="002907B2"/>
    <w:rsid w:val="002912BE"/>
    <w:rsid w:val="0029604D"/>
    <w:rsid w:val="002B3545"/>
    <w:rsid w:val="002B47CF"/>
    <w:rsid w:val="002C74F0"/>
    <w:rsid w:val="00302330"/>
    <w:rsid w:val="0030257D"/>
    <w:rsid w:val="00306B6B"/>
    <w:rsid w:val="0031021C"/>
    <w:rsid w:val="00316440"/>
    <w:rsid w:val="003361E1"/>
    <w:rsid w:val="00345C72"/>
    <w:rsid w:val="00357923"/>
    <w:rsid w:val="00367767"/>
    <w:rsid w:val="00375006"/>
    <w:rsid w:val="003801CA"/>
    <w:rsid w:val="00385BD3"/>
    <w:rsid w:val="00393962"/>
    <w:rsid w:val="003C2F54"/>
    <w:rsid w:val="003D78DB"/>
    <w:rsid w:val="003E5BED"/>
    <w:rsid w:val="003F41F0"/>
    <w:rsid w:val="00403FDF"/>
    <w:rsid w:val="0041558B"/>
    <w:rsid w:val="004160A0"/>
    <w:rsid w:val="004255CC"/>
    <w:rsid w:val="00446E38"/>
    <w:rsid w:val="00447288"/>
    <w:rsid w:val="00456737"/>
    <w:rsid w:val="00465C70"/>
    <w:rsid w:val="00471E4E"/>
    <w:rsid w:val="00494690"/>
    <w:rsid w:val="0049478F"/>
    <w:rsid w:val="004B745F"/>
    <w:rsid w:val="004C2D26"/>
    <w:rsid w:val="004F2FB8"/>
    <w:rsid w:val="00502793"/>
    <w:rsid w:val="005116BB"/>
    <w:rsid w:val="005137CB"/>
    <w:rsid w:val="0053435A"/>
    <w:rsid w:val="00536160"/>
    <w:rsid w:val="00536925"/>
    <w:rsid w:val="005370BC"/>
    <w:rsid w:val="00550A87"/>
    <w:rsid w:val="00560FA3"/>
    <w:rsid w:val="00562AEE"/>
    <w:rsid w:val="00571E28"/>
    <w:rsid w:val="00576390"/>
    <w:rsid w:val="005768BD"/>
    <w:rsid w:val="005817D8"/>
    <w:rsid w:val="005A6B7A"/>
    <w:rsid w:val="005B317F"/>
    <w:rsid w:val="005B5942"/>
    <w:rsid w:val="005B6F15"/>
    <w:rsid w:val="005C4F81"/>
    <w:rsid w:val="005D304A"/>
    <w:rsid w:val="005D6FE5"/>
    <w:rsid w:val="005E5F12"/>
    <w:rsid w:val="00605BCA"/>
    <w:rsid w:val="00613C4B"/>
    <w:rsid w:val="0062608E"/>
    <w:rsid w:val="006315C6"/>
    <w:rsid w:val="00633920"/>
    <w:rsid w:val="00635A40"/>
    <w:rsid w:val="006367A0"/>
    <w:rsid w:val="006402C0"/>
    <w:rsid w:val="006676BA"/>
    <w:rsid w:val="00670CB3"/>
    <w:rsid w:val="0067168D"/>
    <w:rsid w:val="006753B9"/>
    <w:rsid w:val="00691E5F"/>
    <w:rsid w:val="006A77CB"/>
    <w:rsid w:val="006B14E9"/>
    <w:rsid w:val="006B1676"/>
    <w:rsid w:val="006B2C7F"/>
    <w:rsid w:val="006B4782"/>
    <w:rsid w:val="006B5614"/>
    <w:rsid w:val="006C1D6F"/>
    <w:rsid w:val="006C7949"/>
    <w:rsid w:val="006E4CD0"/>
    <w:rsid w:val="006F0C3D"/>
    <w:rsid w:val="006F21E2"/>
    <w:rsid w:val="006F672A"/>
    <w:rsid w:val="0071205C"/>
    <w:rsid w:val="00713724"/>
    <w:rsid w:val="0071656F"/>
    <w:rsid w:val="00717DD8"/>
    <w:rsid w:val="0073374F"/>
    <w:rsid w:val="00737CFE"/>
    <w:rsid w:val="007470AA"/>
    <w:rsid w:val="00751CCC"/>
    <w:rsid w:val="007621D4"/>
    <w:rsid w:val="00762BBA"/>
    <w:rsid w:val="007633BB"/>
    <w:rsid w:val="007657DE"/>
    <w:rsid w:val="00771270"/>
    <w:rsid w:val="00773BB8"/>
    <w:rsid w:val="00776003"/>
    <w:rsid w:val="00777A9E"/>
    <w:rsid w:val="00777C50"/>
    <w:rsid w:val="0078121F"/>
    <w:rsid w:val="00785ABA"/>
    <w:rsid w:val="007906CF"/>
    <w:rsid w:val="00792462"/>
    <w:rsid w:val="00793BC9"/>
    <w:rsid w:val="00793F4F"/>
    <w:rsid w:val="007A5902"/>
    <w:rsid w:val="007A651A"/>
    <w:rsid w:val="007B37A0"/>
    <w:rsid w:val="007B5525"/>
    <w:rsid w:val="007B644F"/>
    <w:rsid w:val="007D12B4"/>
    <w:rsid w:val="007D38FF"/>
    <w:rsid w:val="007D5F3B"/>
    <w:rsid w:val="007E6AF1"/>
    <w:rsid w:val="00813E8A"/>
    <w:rsid w:val="00817481"/>
    <w:rsid w:val="00822CEC"/>
    <w:rsid w:val="00823CD2"/>
    <w:rsid w:val="008317FB"/>
    <w:rsid w:val="00845E43"/>
    <w:rsid w:val="008568CD"/>
    <w:rsid w:val="00856B16"/>
    <w:rsid w:val="00880CFB"/>
    <w:rsid w:val="0088263C"/>
    <w:rsid w:val="00882C32"/>
    <w:rsid w:val="008A1B20"/>
    <w:rsid w:val="008A4C6B"/>
    <w:rsid w:val="008D5836"/>
    <w:rsid w:val="008D6D31"/>
    <w:rsid w:val="008E5554"/>
    <w:rsid w:val="008F3A5F"/>
    <w:rsid w:val="008F4FAA"/>
    <w:rsid w:val="009054D0"/>
    <w:rsid w:val="009146DA"/>
    <w:rsid w:val="00917059"/>
    <w:rsid w:val="00922969"/>
    <w:rsid w:val="00924848"/>
    <w:rsid w:val="00924DC5"/>
    <w:rsid w:val="00931834"/>
    <w:rsid w:val="0094296E"/>
    <w:rsid w:val="00944F88"/>
    <w:rsid w:val="00950B6B"/>
    <w:rsid w:val="0095429B"/>
    <w:rsid w:val="009610FC"/>
    <w:rsid w:val="009678F0"/>
    <w:rsid w:val="00970E70"/>
    <w:rsid w:val="0097357F"/>
    <w:rsid w:val="00994F59"/>
    <w:rsid w:val="009B1DCF"/>
    <w:rsid w:val="009B28A2"/>
    <w:rsid w:val="009B2E70"/>
    <w:rsid w:val="009C2D8F"/>
    <w:rsid w:val="009C3B14"/>
    <w:rsid w:val="009C5097"/>
    <w:rsid w:val="009D0143"/>
    <w:rsid w:val="009E6AAE"/>
    <w:rsid w:val="009F5496"/>
    <w:rsid w:val="009F6BFA"/>
    <w:rsid w:val="00A01C6E"/>
    <w:rsid w:val="00A05F52"/>
    <w:rsid w:val="00A07104"/>
    <w:rsid w:val="00A12AE4"/>
    <w:rsid w:val="00A15AEF"/>
    <w:rsid w:val="00A22878"/>
    <w:rsid w:val="00A329D7"/>
    <w:rsid w:val="00A532BE"/>
    <w:rsid w:val="00A539F0"/>
    <w:rsid w:val="00A75C1B"/>
    <w:rsid w:val="00A7624F"/>
    <w:rsid w:val="00A904DE"/>
    <w:rsid w:val="00A90B5A"/>
    <w:rsid w:val="00A944D0"/>
    <w:rsid w:val="00A9460B"/>
    <w:rsid w:val="00AA02D6"/>
    <w:rsid w:val="00AA3097"/>
    <w:rsid w:val="00AB2A1B"/>
    <w:rsid w:val="00AB2B7C"/>
    <w:rsid w:val="00AB4459"/>
    <w:rsid w:val="00AC0F56"/>
    <w:rsid w:val="00AC5854"/>
    <w:rsid w:val="00AE2ADF"/>
    <w:rsid w:val="00AE5A82"/>
    <w:rsid w:val="00AF7904"/>
    <w:rsid w:val="00B00C83"/>
    <w:rsid w:val="00B068EB"/>
    <w:rsid w:val="00B15C9C"/>
    <w:rsid w:val="00B2092B"/>
    <w:rsid w:val="00B21BCD"/>
    <w:rsid w:val="00B22915"/>
    <w:rsid w:val="00B36B4F"/>
    <w:rsid w:val="00B46293"/>
    <w:rsid w:val="00B64F24"/>
    <w:rsid w:val="00B67662"/>
    <w:rsid w:val="00B70E20"/>
    <w:rsid w:val="00B74AD1"/>
    <w:rsid w:val="00B7527A"/>
    <w:rsid w:val="00B769D3"/>
    <w:rsid w:val="00B914E4"/>
    <w:rsid w:val="00B9614D"/>
    <w:rsid w:val="00BA0173"/>
    <w:rsid w:val="00BA221C"/>
    <w:rsid w:val="00BA758C"/>
    <w:rsid w:val="00BB5822"/>
    <w:rsid w:val="00BB7FF4"/>
    <w:rsid w:val="00BC12B8"/>
    <w:rsid w:val="00BC20B2"/>
    <w:rsid w:val="00BD2C25"/>
    <w:rsid w:val="00BD34F2"/>
    <w:rsid w:val="00BD396F"/>
    <w:rsid w:val="00BD722A"/>
    <w:rsid w:val="00BD7990"/>
    <w:rsid w:val="00BE390F"/>
    <w:rsid w:val="00BE5B32"/>
    <w:rsid w:val="00BE7394"/>
    <w:rsid w:val="00BE7B7D"/>
    <w:rsid w:val="00BF4771"/>
    <w:rsid w:val="00BF58FB"/>
    <w:rsid w:val="00C30904"/>
    <w:rsid w:val="00C31844"/>
    <w:rsid w:val="00C32953"/>
    <w:rsid w:val="00C33EC9"/>
    <w:rsid w:val="00C437D4"/>
    <w:rsid w:val="00C46241"/>
    <w:rsid w:val="00C47048"/>
    <w:rsid w:val="00C477C6"/>
    <w:rsid w:val="00C62811"/>
    <w:rsid w:val="00C74447"/>
    <w:rsid w:val="00C87FC3"/>
    <w:rsid w:val="00C9043F"/>
    <w:rsid w:val="00CA01CD"/>
    <w:rsid w:val="00CA5847"/>
    <w:rsid w:val="00CA60DC"/>
    <w:rsid w:val="00CA6E1F"/>
    <w:rsid w:val="00CB3F7D"/>
    <w:rsid w:val="00CC2958"/>
    <w:rsid w:val="00CC70F4"/>
    <w:rsid w:val="00CD4B2A"/>
    <w:rsid w:val="00CE5EF0"/>
    <w:rsid w:val="00CF128B"/>
    <w:rsid w:val="00D030A5"/>
    <w:rsid w:val="00D058D7"/>
    <w:rsid w:val="00D05DD5"/>
    <w:rsid w:val="00D060D8"/>
    <w:rsid w:val="00D15438"/>
    <w:rsid w:val="00D15F16"/>
    <w:rsid w:val="00D334C6"/>
    <w:rsid w:val="00D46F3B"/>
    <w:rsid w:val="00D82C7A"/>
    <w:rsid w:val="00DA00A6"/>
    <w:rsid w:val="00DA2418"/>
    <w:rsid w:val="00DD1A4D"/>
    <w:rsid w:val="00E00D30"/>
    <w:rsid w:val="00E022C2"/>
    <w:rsid w:val="00E0436A"/>
    <w:rsid w:val="00E119EE"/>
    <w:rsid w:val="00E15490"/>
    <w:rsid w:val="00E26CAD"/>
    <w:rsid w:val="00E314A0"/>
    <w:rsid w:val="00E40A44"/>
    <w:rsid w:val="00E425D6"/>
    <w:rsid w:val="00E44E44"/>
    <w:rsid w:val="00E5315A"/>
    <w:rsid w:val="00E53318"/>
    <w:rsid w:val="00E605A8"/>
    <w:rsid w:val="00E70006"/>
    <w:rsid w:val="00E71AB5"/>
    <w:rsid w:val="00E818D5"/>
    <w:rsid w:val="00E8211B"/>
    <w:rsid w:val="00E9051A"/>
    <w:rsid w:val="00E90534"/>
    <w:rsid w:val="00EA0325"/>
    <w:rsid w:val="00EA0D24"/>
    <w:rsid w:val="00EB2DE9"/>
    <w:rsid w:val="00ED52DA"/>
    <w:rsid w:val="00EE497C"/>
    <w:rsid w:val="00EF37E2"/>
    <w:rsid w:val="00EF38EE"/>
    <w:rsid w:val="00F126CF"/>
    <w:rsid w:val="00F131B2"/>
    <w:rsid w:val="00F27042"/>
    <w:rsid w:val="00F3016E"/>
    <w:rsid w:val="00F33E82"/>
    <w:rsid w:val="00F35340"/>
    <w:rsid w:val="00F440F2"/>
    <w:rsid w:val="00F5168E"/>
    <w:rsid w:val="00F5512A"/>
    <w:rsid w:val="00F7685D"/>
    <w:rsid w:val="00F830FC"/>
    <w:rsid w:val="00F91FA6"/>
    <w:rsid w:val="00FA3946"/>
    <w:rsid w:val="00FB5419"/>
    <w:rsid w:val="00FC5C51"/>
    <w:rsid w:val="00FD0349"/>
    <w:rsid w:val="00FD0464"/>
    <w:rsid w:val="00FD05F0"/>
    <w:rsid w:val="00FD07E9"/>
    <w:rsid w:val="00FD3947"/>
    <w:rsid w:val="00FE1825"/>
    <w:rsid w:val="00FF01DF"/>
    <w:rsid w:val="00FF2084"/>
    <w:rsid w:val="00FF2399"/>
    <w:rsid w:val="00FF3B29"/>
    <w:rsid w:val="00FF5D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614"/>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A76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A76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A7624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A7624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A7624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A7624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7624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7624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7624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7624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A7624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A7624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A7624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A7624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A7624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7624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7624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7624F"/>
    <w:rPr>
      <w:rFonts w:eastAsiaTheme="majorEastAsia" w:cstheme="majorBidi"/>
      <w:color w:val="272727" w:themeColor="text1" w:themeTint="D8"/>
    </w:rPr>
  </w:style>
  <w:style w:type="paragraph" w:styleId="Titlu">
    <w:name w:val="Title"/>
    <w:basedOn w:val="Normal"/>
    <w:next w:val="Normal"/>
    <w:link w:val="TitluCaracter"/>
    <w:uiPriority w:val="10"/>
    <w:qFormat/>
    <w:rsid w:val="00A76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qFormat/>
    <w:rsid w:val="00A7624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7624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7624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7624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7624F"/>
    <w:rPr>
      <w:i/>
      <w:iCs/>
      <w:color w:val="404040" w:themeColor="text1" w:themeTint="BF"/>
    </w:rPr>
  </w:style>
  <w:style w:type="paragraph" w:styleId="Listparagraf">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fCaracter"/>
    <w:uiPriority w:val="1"/>
    <w:qFormat/>
    <w:rsid w:val="00A7624F"/>
    <w:pPr>
      <w:ind w:left="720"/>
      <w:contextualSpacing/>
    </w:pPr>
  </w:style>
  <w:style w:type="character" w:styleId="Accentuareintens">
    <w:name w:val="Intense Emphasis"/>
    <w:basedOn w:val="Fontdeparagrafimplicit"/>
    <w:uiPriority w:val="21"/>
    <w:qFormat/>
    <w:rsid w:val="00A7624F"/>
    <w:rPr>
      <w:i/>
      <w:iCs/>
      <w:color w:val="0F4761" w:themeColor="accent1" w:themeShade="BF"/>
    </w:rPr>
  </w:style>
  <w:style w:type="paragraph" w:styleId="Citatintens">
    <w:name w:val="Intense Quote"/>
    <w:basedOn w:val="Normal"/>
    <w:next w:val="Normal"/>
    <w:link w:val="CitatintensCaracter"/>
    <w:uiPriority w:val="30"/>
    <w:qFormat/>
    <w:rsid w:val="00A76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A7624F"/>
    <w:rPr>
      <w:i/>
      <w:iCs/>
      <w:color w:val="0F4761" w:themeColor="accent1" w:themeShade="BF"/>
    </w:rPr>
  </w:style>
  <w:style w:type="character" w:styleId="Referireintens">
    <w:name w:val="Intense Reference"/>
    <w:basedOn w:val="Fontdeparagrafimplicit"/>
    <w:uiPriority w:val="32"/>
    <w:qFormat/>
    <w:rsid w:val="00A7624F"/>
    <w:rPr>
      <w:b/>
      <w:bCs/>
      <w:smallCaps/>
      <w:color w:val="0F4761" w:themeColor="accent1" w:themeShade="BF"/>
      <w:spacing w:val="5"/>
    </w:rPr>
  </w:style>
  <w:style w:type="paragraph" w:styleId="Antet">
    <w:name w:val="header"/>
    <w:basedOn w:val="Normal"/>
    <w:link w:val="AntetCaracter"/>
    <w:uiPriority w:val="99"/>
    <w:unhideWhenUsed/>
    <w:rsid w:val="006B56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B5614"/>
  </w:style>
  <w:style w:type="paragraph" w:styleId="Subsol">
    <w:name w:val="footer"/>
    <w:basedOn w:val="Normal"/>
    <w:link w:val="SubsolCaracter"/>
    <w:uiPriority w:val="99"/>
    <w:unhideWhenUsed/>
    <w:rsid w:val="006B56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B5614"/>
  </w:style>
  <w:style w:type="paragraph" w:styleId="Titlucuprins">
    <w:name w:val="TOC Heading"/>
    <w:basedOn w:val="Titlu1"/>
    <w:next w:val="Normal"/>
    <w:uiPriority w:val="39"/>
    <w:unhideWhenUsed/>
    <w:qFormat/>
    <w:rsid w:val="006B5614"/>
    <w:pPr>
      <w:spacing w:before="240" w:after="0" w:line="259" w:lineRule="auto"/>
      <w:outlineLvl w:val="9"/>
    </w:pPr>
    <w:rPr>
      <w:sz w:val="32"/>
      <w:szCs w:val="32"/>
    </w:rPr>
  </w:style>
  <w:style w:type="paragraph" w:styleId="Cuprins1">
    <w:name w:val="toc 1"/>
    <w:basedOn w:val="Normal"/>
    <w:next w:val="Normal"/>
    <w:autoRedefine/>
    <w:uiPriority w:val="39"/>
    <w:unhideWhenUsed/>
    <w:rsid w:val="006B5614"/>
    <w:pPr>
      <w:spacing w:after="100"/>
    </w:pPr>
  </w:style>
  <w:style w:type="paragraph" w:styleId="Cuprins2">
    <w:name w:val="toc 2"/>
    <w:basedOn w:val="Normal"/>
    <w:next w:val="Normal"/>
    <w:autoRedefine/>
    <w:uiPriority w:val="39"/>
    <w:unhideWhenUsed/>
    <w:rsid w:val="006B5614"/>
    <w:pPr>
      <w:spacing w:after="100"/>
      <w:ind w:left="220"/>
    </w:pPr>
  </w:style>
  <w:style w:type="paragraph" w:styleId="Cuprins3">
    <w:name w:val="toc 3"/>
    <w:basedOn w:val="Normal"/>
    <w:next w:val="Normal"/>
    <w:autoRedefine/>
    <w:uiPriority w:val="39"/>
    <w:unhideWhenUsed/>
    <w:rsid w:val="006B5614"/>
    <w:pPr>
      <w:spacing w:after="100" w:line="259" w:lineRule="auto"/>
      <w:ind w:left="440"/>
    </w:pPr>
    <w:rPr>
      <w:rFonts w:eastAsiaTheme="minorEastAsia"/>
      <w:lang w:val="ro-RO" w:eastAsia="ro-RO"/>
    </w:rPr>
  </w:style>
  <w:style w:type="character" w:styleId="Hyperlink">
    <w:name w:val="Hyperlink"/>
    <w:basedOn w:val="Fontdeparagrafimplicit"/>
    <w:uiPriority w:val="99"/>
    <w:unhideWhenUsed/>
    <w:rsid w:val="006B5614"/>
    <w:rPr>
      <w:color w:val="467886" w:themeColor="hyperlink"/>
      <w:u w:val="single"/>
    </w:rPr>
  </w:style>
  <w:style w:type="table" w:customStyle="1" w:styleId="GridTableLight">
    <w:name w:val="Grid Table Light"/>
    <w:basedOn w:val="TabelNormal"/>
    <w:uiPriority w:val="40"/>
    <w:rsid w:val="00E818D5"/>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basedOn w:val="Fontdeparagrafimplicit"/>
    <w:link w:val="BVIfnrChar1Char"/>
    <w:unhideWhenUsed/>
    <w:qFormat/>
    <w:rsid w:val="00E818D5"/>
    <w:rPr>
      <w:vertAlign w:val="superscript"/>
    </w:rPr>
  </w:style>
  <w:style w:type="table" w:styleId="GrilTabel">
    <w:name w:val="Table Grid"/>
    <w:basedOn w:val="TabelNormal"/>
    <w:uiPriority w:val="39"/>
    <w:rsid w:val="00E818D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rsid w:val="00E818D5"/>
    <w:pPr>
      <w:spacing w:before="120" w:after="120" w:line="240" w:lineRule="exact"/>
    </w:pPr>
    <w:rPr>
      <w:kern w:val="2"/>
      <w:sz w:val="24"/>
      <w:szCs w:val="24"/>
      <w:vertAlign w:val="superscript"/>
      <w14:ligatures w14:val="standardContextual"/>
    </w:rPr>
  </w:style>
  <w:style w:type="paragraph" w:customStyle="1" w:styleId="Default">
    <w:name w:val="Default"/>
    <w:rsid w:val="00E818D5"/>
    <w:pPr>
      <w:autoSpaceDE w:val="0"/>
      <w:autoSpaceDN w:val="0"/>
      <w:adjustRightInd w:val="0"/>
      <w:spacing w:after="0" w:line="240" w:lineRule="auto"/>
    </w:pPr>
    <w:rPr>
      <w:rFonts w:ascii="EUAlbertina" w:hAnsi="EUAlbertina" w:cs="EUAlbertina"/>
      <w:color w:val="000000"/>
      <w:kern w:val="0"/>
      <w:lang w:val="en-GB"/>
      <w14:ligatures w14:val="none"/>
    </w:rPr>
  </w:style>
  <w:style w:type="paragraph" w:styleId="Corptext">
    <w:name w:val="Body Text"/>
    <w:basedOn w:val="Normal"/>
    <w:link w:val="CorptextCaracter"/>
    <w:uiPriority w:val="99"/>
    <w:qFormat/>
    <w:rsid w:val="00A532BE"/>
    <w:pPr>
      <w:widowControl w:val="0"/>
      <w:autoSpaceDE w:val="0"/>
      <w:autoSpaceDN w:val="0"/>
      <w:spacing w:after="0" w:line="240" w:lineRule="auto"/>
    </w:pPr>
    <w:rPr>
      <w:rFonts w:ascii="Calibri" w:eastAsia="Calibri" w:hAnsi="Calibri" w:cs="Calibri"/>
      <w:sz w:val="24"/>
      <w:szCs w:val="24"/>
      <w:lang w:val="ro-RO"/>
    </w:rPr>
  </w:style>
  <w:style w:type="character" w:customStyle="1" w:styleId="CorptextCaracter">
    <w:name w:val="Corp text Caracter"/>
    <w:basedOn w:val="Fontdeparagrafimplicit"/>
    <w:link w:val="Corptext"/>
    <w:uiPriority w:val="99"/>
    <w:rsid w:val="00A532BE"/>
    <w:rPr>
      <w:rFonts w:ascii="Calibri" w:eastAsia="Calibri" w:hAnsi="Calibri" w:cs="Calibri"/>
      <w:kern w:val="0"/>
      <w:lang w:val="ro-RO"/>
      <w14:ligatures w14:val="none"/>
    </w:rPr>
  </w:style>
  <w:style w:type="character" w:customStyle="1" w:styleId="UnresolvedMention">
    <w:name w:val="Unresolved Mention"/>
    <w:basedOn w:val="Fontdeparagrafimplicit"/>
    <w:uiPriority w:val="99"/>
    <w:semiHidden/>
    <w:unhideWhenUsed/>
    <w:rsid w:val="000E7C5C"/>
    <w:rPr>
      <w:color w:val="605E5C"/>
      <w:shd w:val="clear" w:color="auto" w:fill="E1DFDD"/>
    </w:rPr>
  </w:style>
  <w:style w:type="character" w:customStyle="1" w:styleId="ListparagrafCaracter">
    <w:name w:val="Listă paragraf Caracter"/>
    <w:aliases w:val="Antes de enumeración Caracter,body 2 Caracter,List Paragraph1 Caracter,Normal bullet 2 Caracter,List Paragraph11 Caracter,Listă colorată - Accentuare 11 Caracter,Bullet Caracter,Citation List Caracter,Akapit z listą BS Caracter"/>
    <w:link w:val="Listparagraf"/>
    <w:uiPriority w:val="1"/>
    <w:qFormat/>
    <w:locked/>
    <w:rsid w:val="006E4CD0"/>
  </w:style>
  <w:style w:type="paragraph" w:customStyle="1" w:styleId="TableParagraph">
    <w:name w:val="Table Paragraph"/>
    <w:basedOn w:val="Normal"/>
    <w:uiPriority w:val="1"/>
    <w:qFormat/>
    <w:rsid w:val="00E314A0"/>
    <w:pPr>
      <w:widowControl w:val="0"/>
      <w:autoSpaceDE w:val="0"/>
      <w:autoSpaceDN w:val="0"/>
      <w:spacing w:after="0" w:line="240" w:lineRule="auto"/>
    </w:pPr>
    <w:rPr>
      <w:rFonts w:ascii="Calibri" w:eastAsia="Calibri" w:hAnsi="Calibri" w:cs="Calibri"/>
      <w:lang w:val="ro-RO"/>
    </w:rPr>
  </w:style>
  <w:style w:type="paragraph" w:styleId="TextnBalon">
    <w:name w:val="Balloon Text"/>
    <w:basedOn w:val="Normal"/>
    <w:link w:val="TextnBalonCaracter"/>
    <w:uiPriority w:val="99"/>
    <w:semiHidden/>
    <w:unhideWhenUsed/>
    <w:rsid w:val="0037500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75006"/>
    <w:rPr>
      <w:rFonts w:ascii="Tahoma" w:hAnsi="Tahoma" w:cs="Tahoma"/>
      <w:kern w:val="0"/>
      <w:sz w:val="16"/>
      <w:szCs w:val="16"/>
      <w14:ligatures w14:val="none"/>
    </w:rPr>
  </w:style>
  <w:style w:type="paragraph" w:styleId="Textnotdefinal">
    <w:name w:val="endnote text"/>
    <w:basedOn w:val="Normal"/>
    <w:link w:val="TextnotdefinalCaracter"/>
    <w:uiPriority w:val="99"/>
    <w:semiHidden/>
    <w:unhideWhenUsed/>
    <w:rsid w:val="00375006"/>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375006"/>
    <w:rPr>
      <w:kern w:val="0"/>
      <w:sz w:val="20"/>
      <w:szCs w:val="20"/>
      <w14:ligatures w14:val="none"/>
    </w:rPr>
  </w:style>
  <w:style w:type="character" w:styleId="Referinnotdefinal">
    <w:name w:val="endnote reference"/>
    <w:basedOn w:val="Fontdeparagrafimplicit"/>
    <w:uiPriority w:val="99"/>
    <w:semiHidden/>
    <w:unhideWhenUsed/>
    <w:rsid w:val="00375006"/>
    <w:rPr>
      <w:vertAlign w:val="superscript"/>
    </w:rPr>
  </w:style>
  <w:style w:type="paragraph" w:styleId="Textnotdesubsol">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TextnotdesubsolCaracter"/>
    <w:uiPriority w:val="99"/>
    <w:unhideWhenUsed/>
    <w:rsid w:val="00375006"/>
    <w:pPr>
      <w:spacing w:after="0" w:line="240" w:lineRule="auto"/>
    </w:pPr>
    <w:rPr>
      <w:sz w:val="20"/>
      <w:szCs w:val="20"/>
    </w:rPr>
  </w:style>
  <w:style w:type="character" w:customStyle="1" w:styleId="TextnotdesubsolCaracter">
    <w:name w:val="Text notă de subsol Caracter"/>
    <w:aliases w:val="Footnote Text Char Char Char1 Caracter,Char Char Char Char Caracter,Char Char Char1 Caracter,Char Char Char Char Char Char Caracter,Footnote Text Char Char Char Char Caracter,Char Char Char Char Char1 Caracter,f Caracter"/>
    <w:basedOn w:val="Fontdeparagrafimplicit"/>
    <w:link w:val="Textnotdesubsol"/>
    <w:uiPriority w:val="99"/>
    <w:rsid w:val="00375006"/>
    <w:rPr>
      <w:kern w:val="0"/>
      <w:sz w:val="20"/>
      <w:szCs w:val="20"/>
      <w14:ligatures w14:val="none"/>
    </w:rPr>
  </w:style>
  <w:style w:type="character" w:styleId="Referincomentariu">
    <w:name w:val="annotation reference"/>
    <w:basedOn w:val="Fontdeparagrafimplicit"/>
    <w:uiPriority w:val="99"/>
    <w:semiHidden/>
    <w:unhideWhenUsed/>
    <w:rsid w:val="00375006"/>
    <w:rPr>
      <w:sz w:val="16"/>
      <w:szCs w:val="16"/>
    </w:rPr>
  </w:style>
  <w:style w:type="paragraph" w:styleId="Textcomentariu">
    <w:name w:val="annotation text"/>
    <w:basedOn w:val="Normal"/>
    <w:link w:val="TextcomentariuCaracter"/>
    <w:uiPriority w:val="99"/>
    <w:semiHidden/>
    <w:unhideWhenUsed/>
    <w:rsid w:val="00375006"/>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375006"/>
    <w:rPr>
      <w:kern w:val="0"/>
      <w:sz w:val="20"/>
      <w:szCs w:val="20"/>
      <w14:ligatures w14:val="none"/>
    </w:rPr>
  </w:style>
  <w:style w:type="paragraph" w:styleId="SubiectComentariu">
    <w:name w:val="annotation subject"/>
    <w:basedOn w:val="Textcomentariu"/>
    <w:next w:val="Textcomentariu"/>
    <w:link w:val="SubiectComentariuCaracter"/>
    <w:uiPriority w:val="99"/>
    <w:semiHidden/>
    <w:unhideWhenUsed/>
    <w:rsid w:val="00375006"/>
    <w:rPr>
      <w:b/>
      <w:bCs/>
    </w:rPr>
  </w:style>
  <w:style w:type="character" w:customStyle="1" w:styleId="SubiectComentariuCaracter">
    <w:name w:val="Subiect Comentariu Caracter"/>
    <w:basedOn w:val="TextcomentariuCaracter"/>
    <w:link w:val="SubiectComentariu"/>
    <w:uiPriority w:val="99"/>
    <w:semiHidden/>
    <w:rsid w:val="00375006"/>
    <w:rPr>
      <w:b/>
      <w:bCs/>
      <w:kern w:val="0"/>
      <w:sz w:val="20"/>
      <w:szCs w:val="20"/>
      <w14:ligatures w14:val="none"/>
    </w:rPr>
  </w:style>
  <w:style w:type="paragraph" w:styleId="Frspaiere">
    <w:name w:val="No Spacing"/>
    <w:uiPriority w:val="1"/>
    <w:qFormat/>
    <w:rsid w:val="00375006"/>
    <w:pPr>
      <w:spacing w:after="0" w:line="240" w:lineRule="auto"/>
    </w:pPr>
    <w:rPr>
      <w:kern w:val="0"/>
      <w:sz w:val="22"/>
      <w:szCs w:val="22"/>
      <w14:ligatures w14:val="none"/>
    </w:rPr>
  </w:style>
  <w:style w:type="paragraph" w:styleId="Revizuire">
    <w:name w:val="Revision"/>
    <w:hidden/>
    <w:uiPriority w:val="99"/>
    <w:semiHidden/>
    <w:rsid w:val="00375006"/>
    <w:pPr>
      <w:spacing w:after="0" w:line="240" w:lineRule="auto"/>
    </w:pPr>
    <w:rPr>
      <w:kern w:val="0"/>
      <w:sz w:val="22"/>
      <w:szCs w:val="22"/>
      <w14:ligatures w14:val="none"/>
    </w:rPr>
  </w:style>
  <w:style w:type="character" w:customStyle="1" w:styleId="apple-converted-space">
    <w:name w:val="apple-converted-space"/>
    <w:basedOn w:val="Fontdeparagrafimplicit"/>
    <w:rsid w:val="00375006"/>
  </w:style>
  <w:style w:type="character" w:customStyle="1" w:styleId="ResponsecategsCharChar">
    <w:name w:val="Response categs..... Char Char"/>
    <w:link w:val="ResponsecategsChar"/>
    <w:uiPriority w:val="99"/>
    <w:locked/>
    <w:rsid w:val="00375006"/>
    <w:rPr>
      <w:rFonts w:ascii="Arial" w:hAnsi="Arial"/>
      <w:sz w:val="20"/>
      <w:lang w:eastAsia="ja-JP"/>
    </w:rPr>
  </w:style>
  <w:style w:type="paragraph" w:customStyle="1" w:styleId="ResponsecategsChar">
    <w:name w:val="Response categs..... Char"/>
    <w:basedOn w:val="Normal"/>
    <w:link w:val="ResponsecategsCharChar"/>
    <w:uiPriority w:val="99"/>
    <w:rsid w:val="00375006"/>
    <w:pPr>
      <w:tabs>
        <w:tab w:val="right" w:leader="dot" w:pos="3942"/>
      </w:tabs>
      <w:spacing w:after="0" w:line="240" w:lineRule="auto"/>
      <w:ind w:left="216" w:hanging="216"/>
    </w:pPr>
    <w:rPr>
      <w:rFonts w:ascii="Arial" w:hAnsi="Arial"/>
      <w:kern w:val="2"/>
      <w:sz w:val="20"/>
      <w:szCs w:val="24"/>
      <w:lang w:eastAsia="ja-JP"/>
      <w14:ligatures w14:val="standardContextual"/>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375006"/>
    <w:rPr>
      <w:rFonts w:ascii="Calibri" w:hAnsi="Calibri"/>
      <w:sz w:val="20"/>
    </w:rPr>
  </w:style>
  <w:style w:type="paragraph" w:customStyle="1" w:styleId="Tabletextnormal">
    <w:name w:val="Table text normal"/>
    <w:basedOn w:val="Normal"/>
    <w:qFormat/>
    <w:rsid w:val="00375006"/>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375006"/>
    <w:pPr>
      <w:spacing w:after="160" w:line="240" w:lineRule="auto"/>
    </w:pPr>
    <w:rPr>
      <w:rFonts w:ascii="Calibri" w:eastAsia="Calibri" w:hAnsi="Calibri" w:cs="Calibri"/>
      <w:b/>
      <w:bCs/>
      <w:sz w:val="24"/>
      <w:szCs w:val="24"/>
      <w:lang w:val="ro-RO" w:eastAsia="en-GB"/>
    </w:rPr>
  </w:style>
  <w:style w:type="paragraph" w:customStyle="1" w:styleId="Listparagraf3">
    <w:name w:val="Listă paragraf3"/>
    <w:basedOn w:val="Normal"/>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375006"/>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Fontdeparagrafimplicit"/>
    <w:rsid w:val="00375006"/>
    <w:rPr>
      <w:rFonts w:ascii="Segoe UI" w:hAnsi="Segoe UI" w:cs="Segoe UI" w:hint="default"/>
      <w:sz w:val="18"/>
      <w:szCs w:val="18"/>
    </w:rPr>
  </w:style>
  <w:style w:type="paragraph" w:styleId="Cuprins4">
    <w:name w:val="toc 4"/>
    <w:basedOn w:val="Normal"/>
    <w:next w:val="Normal"/>
    <w:autoRedefine/>
    <w:uiPriority w:val="39"/>
    <w:unhideWhenUsed/>
    <w:rsid w:val="00375006"/>
    <w:pPr>
      <w:spacing w:after="100" w:line="259" w:lineRule="auto"/>
      <w:ind w:left="660"/>
    </w:pPr>
    <w:rPr>
      <w:rFonts w:eastAsiaTheme="minorEastAsia"/>
      <w:lang w:val="ro-RO" w:eastAsia="ro-RO"/>
    </w:rPr>
  </w:style>
  <w:style w:type="paragraph" w:styleId="Cuprins5">
    <w:name w:val="toc 5"/>
    <w:basedOn w:val="Normal"/>
    <w:next w:val="Normal"/>
    <w:autoRedefine/>
    <w:uiPriority w:val="39"/>
    <w:unhideWhenUsed/>
    <w:rsid w:val="00375006"/>
    <w:pPr>
      <w:spacing w:after="100" w:line="259" w:lineRule="auto"/>
      <w:ind w:left="880"/>
    </w:pPr>
    <w:rPr>
      <w:rFonts w:eastAsiaTheme="minorEastAsia"/>
      <w:lang w:val="ro-RO" w:eastAsia="ro-RO"/>
    </w:rPr>
  </w:style>
  <w:style w:type="paragraph" w:styleId="Cuprins6">
    <w:name w:val="toc 6"/>
    <w:basedOn w:val="Normal"/>
    <w:next w:val="Normal"/>
    <w:autoRedefine/>
    <w:uiPriority w:val="39"/>
    <w:unhideWhenUsed/>
    <w:rsid w:val="00375006"/>
    <w:pPr>
      <w:spacing w:after="100" w:line="259" w:lineRule="auto"/>
      <w:ind w:left="1100"/>
    </w:pPr>
    <w:rPr>
      <w:rFonts w:eastAsiaTheme="minorEastAsia"/>
      <w:lang w:val="ro-RO" w:eastAsia="ro-RO"/>
    </w:rPr>
  </w:style>
  <w:style w:type="paragraph" w:styleId="Cuprins7">
    <w:name w:val="toc 7"/>
    <w:basedOn w:val="Normal"/>
    <w:next w:val="Normal"/>
    <w:autoRedefine/>
    <w:uiPriority w:val="39"/>
    <w:unhideWhenUsed/>
    <w:rsid w:val="00375006"/>
    <w:pPr>
      <w:spacing w:after="100" w:line="259" w:lineRule="auto"/>
      <w:ind w:left="1320"/>
    </w:pPr>
    <w:rPr>
      <w:rFonts w:eastAsiaTheme="minorEastAsia"/>
      <w:lang w:val="ro-RO" w:eastAsia="ro-RO"/>
    </w:rPr>
  </w:style>
  <w:style w:type="paragraph" w:styleId="Cuprins8">
    <w:name w:val="toc 8"/>
    <w:basedOn w:val="Normal"/>
    <w:next w:val="Normal"/>
    <w:autoRedefine/>
    <w:uiPriority w:val="39"/>
    <w:unhideWhenUsed/>
    <w:rsid w:val="00375006"/>
    <w:pPr>
      <w:spacing w:after="100" w:line="259" w:lineRule="auto"/>
      <w:ind w:left="1540"/>
    </w:pPr>
    <w:rPr>
      <w:rFonts w:eastAsiaTheme="minorEastAsia"/>
      <w:lang w:val="ro-RO" w:eastAsia="ro-RO"/>
    </w:rPr>
  </w:style>
  <w:style w:type="paragraph" w:styleId="Cuprins9">
    <w:name w:val="toc 9"/>
    <w:basedOn w:val="Normal"/>
    <w:next w:val="Normal"/>
    <w:autoRedefine/>
    <w:uiPriority w:val="39"/>
    <w:unhideWhenUsed/>
    <w:rsid w:val="00375006"/>
    <w:pPr>
      <w:spacing w:after="100" w:line="259" w:lineRule="auto"/>
      <w:ind w:left="1760"/>
    </w:pPr>
    <w:rPr>
      <w:rFonts w:eastAsiaTheme="minorEastAsia"/>
      <w:lang w:val="ro-RO" w:eastAsia="ro-RO"/>
    </w:rPr>
  </w:style>
  <w:style w:type="paragraph" w:customStyle="1" w:styleId="instruct">
    <w:name w:val="instruct"/>
    <w:basedOn w:val="Normal"/>
    <w:rsid w:val="0037500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375006"/>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table" w:customStyle="1" w:styleId="TableNormal1">
    <w:name w:val="Table Normal1"/>
    <w:uiPriority w:val="2"/>
    <w:semiHidden/>
    <w:unhideWhenUsed/>
    <w:qFormat/>
    <w:rsid w:val="00375006"/>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character" w:styleId="HyperlinkParcurs">
    <w:name w:val="FollowedHyperlink"/>
    <w:basedOn w:val="Fontdeparagrafimplicit"/>
    <w:uiPriority w:val="99"/>
    <w:semiHidden/>
    <w:unhideWhenUsed/>
    <w:rsid w:val="00375006"/>
    <w:rPr>
      <w:color w:val="96607D" w:themeColor="followedHyperlink"/>
      <w:u w:val="single"/>
    </w:rPr>
  </w:style>
  <w:style w:type="character" w:styleId="Robust">
    <w:name w:val="Strong"/>
    <w:basedOn w:val="Fontdeparagrafimplicit"/>
    <w:uiPriority w:val="22"/>
    <w:qFormat/>
    <w:rsid w:val="00142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727633">
      <w:bodyDiv w:val="1"/>
      <w:marLeft w:val="0"/>
      <w:marRight w:val="0"/>
      <w:marTop w:val="0"/>
      <w:marBottom w:val="0"/>
      <w:divBdr>
        <w:top w:val="none" w:sz="0" w:space="0" w:color="auto"/>
        <w:left w:val="none" w:sz="0" w:space="0" w:color="auto"/>
        <w:bottom w:val="none" w:sz="0" w:space="0" w:color="auto"/>
        <w:right w:val="none" w:sz="0" w:space="0" w:color="auto"/>
      </w:divBdr>
    </w:div>
    <w:div w:id="1218708682">
      <w:bodyDiv w:val="1"/>
      <w:marLeft w:val="0"/>
      <w:marRight w:val="0"/>
      <w:marTop w:val="0"/>
      <w:marBottom w:val="0"/>
      <w:divBdr>
        <w:top w:val="none" w:sz="0" w:space="0" w:color="auto"/>
        <w:left w:val="none" w:sz="0" w:space="0" w:color="auto"/>
        <w:bottom w:val="none" w:sz="0" w:space="0" w:color="auto"/>
        <w:right w:val="none" w:sz="0" w:space="0" w:color="auto"/>
      </w:divBdr>
    </w:div>
    <w:div w:id="190749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0EE76-78C2-42C0-B819-3C11BD189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588</Words>
  <Characters>3414</Characters>
  <Application>Microsoft Office Word</Application>
  <DocSecurity>0</DocSecurity>
  <Lines>28</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4</dc:creator>
  <cp:lastModifiedBy>Legion</cp:lastModifiedBy>
  <cp:revision>8</cp:revision>
  <cp:lastPrinted>2025-02-28T12:17:00Z</cp:lastPrinted>
  <dcterms:created xsi:type="dcterms:W3CDTF">2025-12-11T12:13:00Z</dcterms:created>
  <dcterms:modified xsi:type="dcterms:W3CDTF">2026-01-20T10:34:00Z</dcterms:modified>
</cp:coreProperties>
</file>