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8F0" w:rsidRPr="00203C0A" w:rsidRDefault="009678F0" w:rsidP="009678F0">
      <w:pPr>
        <w:spacing w:after="0"/>
        <w:rPr>
          <w:rFonts w:ascii="Times New Roman" w:hAnsi="Times New Roman" w:cs="Times New Roman"/>
          <w:b/>
          <w:bCs/>
          <w:color w:val="000000" w:themeColor="text1"/>
          <w:sz w:val="20"/>
          <w:lang w:val="ro-RO"/>
        </w:rPr>
      </w:pPr>
      <w:r w:rsidRPr="00203C0A">
        <w:rPr>
          <w:rFonts w:ascii="Times New Roman" w:hAnsi="Times New Roman" w:cs="Times New Roman"/>
          <w:b/>
          <w:bCs/>
          <w:color w:val="000000" w:themeColor="text1"/>
          <w:sz w:val="20"/>
          <w:lang w:val="ro-RO"/>
        </w:rPr>
        <w:t>Program Incluziune și Demnitate Socială 2021 - 2027</w:t>
      </w:r>
    </w:p>
    <w:p w:rsidR="009678F0" w:rsidRPr="00203C0A" w:rsidRDefault="009678F0" w:rsidP="009678F0">
      <w:pPr>
        <w:spacing w:after="0"/>
        <w:rPr>
          <w:rFonts w:ascii="Times New Roman" w:hAnsi="Times New Roman" w:cs="Times New Roman"/>
          <w:color w:val="000000" w:themeColor="text1"/>
          <w:sz w:val="20"/>
          <w:lang w:val="ro-RO"/>
        </w:rPr>
      </w:pPr>
      <w:r w:rsidRPr="00203C0A">
        <w:rPr>
          <w:rFonts w:ascii="Times New Roman" w:hAnsi="Times New Roman" w:cs="Times New Roman"/>
          <w:color w:val="000000" w:themeColor="text1"/>
          <w:sz w:val="20"/>
          <w:lang w:val="ro-RO"/>
        </w:rPr>
        <w:t>PRIORITATE: P1.Dezvoltarea locală plasată sub responsabilitatea comunității</w:t>
      </w:r>
    </w:p>
    <w:p w:rsidR="009678F0" w:rsidRPr="00203C0A" w:rsidRDefault="009678F0" w:rsidP="009678F0">
      <w:pPr>
        <w:spacing w:after="0"/>
        <w:rPr>
          <w:rFonts w:ascii="Times New Roman" w:hAnsi="Times New Roman" w:cs="Times New Roman"/>
          <w:b/>
          <w:bCs/>
          <w:color w:val="000000" w:themeColor="text1"/>
          <w:sz w:val="20"/>
          <w:lang w:val="ro-RO"/>
        </w:rPr>
      </w:pPr>
      <w:r w:rsidRPr="00203C0A">
        <w:rPr>
          <w:rFonts w:ascii="Times New Roman" w:hAnsi="Times New Roman" w:cs="Times New Roman"/>
          <w:b/>
          <w:bCs/>
          <w:color w:val="000000" w:themeColor="text1"/>
          <w:sz w:val="20"/>
          <w:lang w:val="ro-RO"/>
        </w:rPr>
        <w:t>COD APEL: PIDS/270/PIDS_P1/OP4/ESO4.11/PIDS_A10</w:t>
      </w:r>
    </w:p>
    <w:p w:rsidR="009678F0" w:rsidRPr="00203C0A" w:rsidRDefault="009678F0" w:rsidP="009678F0">
      <w:pPr>
        <w:spacing w:after="0"/>
        <w:rPr>
          <w:rFonts w:ascii="Times New Roman" w:hAnsi="Times New Roman" w:cs="Times New Roman"/>
          <w:color w:val="000000" w:themeColor="text1"/>
          <w:sz w:val="20"/>
          <w:lang w:val="ro-RO"/>
        </w:rPr>
      </w:pPr>
      <w:r w:rsidRPr="00203C0A">
        <w:rPr>
          <w:rFonts w:ascii="Times New Roman" w:hAnsi="Times New Roman" w:cs="Times New Roman"/>
          <w:color w:val="000000" w:themeColor="text1"/>
          <w:sz w:val="20"/>
          <w:lang w:val="ro-RO"/>
        </w:rPr>
        <w:t xml:space="preserve">TITLU APEL: </w:t>
      </w:r>
      <w:bookmarkStart w:id="0" w:name="_Hlk190316685"/>
      <w:r w:rsidRPr="00203C0A">
        <w:rPr>
          <w:rFonts w:ascii="Times New Roman" w:hAnsi="Times New Roman" w:cs="Times New Roman"/>
          <w:color w:val="000000" w:themeColor="text1"/>
          <w:sz w:val="20"/>
          <w:lang w:val="ro-RO"/>
        </w:rPr>
        <w:t>Sprijin pentru funcționarea Grupurilor de acțiune locală, managementul Strategiilor de Dezvoltare Locală și evaluarea impactului în comunitate - Regiuni mai puțin dezvoltate</w:t>
      </w:r>
      <w:bookmarkEnd w:id="0"/>
    </w:p>
    <w:p w:rsidR="009678F0" w:rsidRPr="00203C0A" w:rsidRDefault="009678F0" w:rsidP="009678F0">
      <w:pPr>
        <w:spacing w:after="0"/>
        <w:rPr>
          <w:rFonts w:ascii="Times New Roman" w:hAnsi="Times New Roman" w:cs="Times New Roman"/>
          <w:color w:val="000000" w:themeColor="text1"/>
          <w:sz w:val="20"/>
          <w:lang w:val="ro-RO"/>
        </w:rPr>
      </w:pPr>
      <w:r w:rsidRPr="00203C0A">
        <w:rPr>
          <w:rFonts w:ascii="Times New Roman" w:hAnsi="Times New Roman" w:cs="Times New Roman"/>
          <w:color w:val="000000" w:themeColor="text1"/>
          <w:sz w:val="20"/>
          <w:lang w:val="ro-RO"/>
        </w:rPr>
        <w:t>TITLU PROIECT: Management Strategie de Dezvoltare Locală în Municipiul Deva</w:t>
      </w:r>
    </w:p>
    <w:p w:rsidR="009678F0" w:rsidRPr="00203C0A" w:rsidRDefault="009678F0" w:rsidP="009678F0">
      <w:pPr>
        <w:rPr>
          <w:rFonts w:ascii="Times New Roman" w:hAnsi="Times New Roman" w:cs="Times New Roman"/>
          <w:color w:val="000000" w:themeColor="text1"/>
          <w:sz w:val="20"/>
          <w:lang w:val="ro-RO"/>
        </w:rPr>
      </w:pPr>
      <w:r w:rsidRPr="00203C0A">
        <w:rPr>
          <w:rFonts w:ascii="Times New Roman" w:hAnsi="Times New Roman" w:cs="Times New Roman"/>
          <w:color w:val="000000" w:themeColor="text1"/>
          <w:sz w:val="20"/>
          <w:lang w:val="ro-RO"/>
        </w:rPr>
        <w:t>Cod mySMIS 321274</w:t>
      </w:r>
    </w:p>
    <w:p w:rsidR="009678F0" w:rsidRPr="00203C0A" w:rsidRDefault="009678F0" w:rsidP="00856B16">
      <w:pPr>
        <w:rPr>
          <w:rFonts w:ascii="Times New Roman" w:hAnsi="Times New Roman" w:cs="Times New Roman"/>
          <w:sz w:val="28"/>
          <w:szCs w:val="28"/>
        </w:rPr>
      </w:pPr>
    </w:p>
    <w:p w:rsidR="00856B16" w:rsidRPr="00203C0A" w:rsidRDefault="00AF7904" w:rsidP="00AB4459">
      <w:pPr>
        <w:jc w:val="right"/>
        <w:rPr>
          <w:rFonts w:ascii="Times New Roman" w:hAnsi="Times New Roman" w:cs="Times New Roman"/>
          <w:sz w:val="24"/>
          <w:szCs w:val="24"/>
        </w:rPr>
      </w:pPr>
      <w:r w:rsidRPr="00203C0A">
        <w:rPr>
          <w:rFonts w:ascii="Times New Roman" w:hAnsi="Times New Roman" w:cs="Times New Roman"/>
          <w:sz w:val="24"/>
          <w:szCs w:val="24"/>
        </w:rPr>
        <w:t xml:space="preserve">ANEXA </w:t>
      </w:r>
      <w:r w:rsidR="00884AD2">
        <w:rPr>
          <w:rFonts w:ascii="Times New Roman" w:hAnsi="Times New Roman" w:cs="Times New Roman"/>
          <w:sz w:val="24"/>
          <w:szCs w:val="24"/>
        </w:rPr>
        <w:t>21</w:t>
      </w:r>
      <w:bookmarkStart w:id="1" w:name="_GoBack"/>
      <w:bookmarkEnd w:id="1"/>
    </w:p>
    <w:p w:rsidR="00D15438" w:rsidRDefault="00D15438" w:rsidP="00D15438">
      <w:pPr>
        <w:jc w:val="right"/>
        <w:rPr>
          <w:rFonts w:ascii="Times New Roman" w:hAnsi="Times New Roman" w:cs="Times New Roman"/>
          <w:sz w:val="28"/>
          <w:szCs w:val="28"/>
          <w:lang w:val="ro-RO"/>
        </w:rPr>
      </w:pPr>
      <w:r w:rsidRPr="00203C0A">
        <w:rPr>
          <w:rFonts w:ascii="Times New Roman" w:hAnsi="Times New Roman" w:cs="Times New Roman"/>
          <w:sz w:val="28"/>
          <w:szCs w:val="28"/>
          <w:lang w:val="ro-RO"/>
        </w:rPr>
        <w:t>Nr. înregistrare__________________</w:t>
      </w:r>
    </w:p>
    <w:p w:rsidR="00CB4C86" w:rsidRPr="00CA3FA0" w:rsidRDefault="00CB4C86" w:rsidP="00CB4C86">
      <w:pPr>
        <w:rPr>
          <w:rFonts w:cstheme="minorHAnsi"/>
        </w:rPr>
      </w:pPr>
      <w:r w:rsidRPr="00CA3FA0">
        <w:rPr>
          <w:rFonts w:cstheme="minorHAnsi"/>
        </w:rPr>
        <w:t xml:space="preserve">   </w:t>
      </w:r>
    </w:p>
    <w:p w:rsidR="000F0268" w:rsidRPr="00796362" w:rsidRDefault="000F0268" w:rsidP="000F0268">
      <w:pPr>
        <w:jc w:val="center"/>
        <w:rPr>
          <w:rFonts w:cstheme="minorHAnsi"/>
          <w:b/>
          <w:bCs/>
        </w:rPr>
      </w:pPr>
      <w:r w:rsidRPr="00796362">
        <w:rPr>
          <w:rFonts w:cstheme="minorHAnsi"/>
          <w:b/>
          <w:bCs/>
        </w:rPr>
        <w:t xml:space="preserve">Definirea indicatorilor de realizare și de rezultat </w:t>
      </w:r>
    </w:p>
    <w:p w:rsidR="000F0268" w:rsidRPr="00796362" w:rsidRDefault="000F0268" w:rsidP="000F0268">
      <w:pPr>
        <w:jc w:val="center"/>
        <w:rPr>
          <w:rFonts w:cstheme="minorHAnsi"/>
          <w:b/>
          <w:bCs/>
        </w:rPr>
      </w:pPr>
    </w:p>
    <w:tbl>
      <w:tblPr>
        <w:tblStyle w:val="GrilTabel"/>
        <w:tblW w:w="15030" w:type="dxa"/>
        <w:tblInd w:w="-905" w:type="dxa"/>
        <w:tblLook w:val="04A0" w:firstRow="1" w:lastRow="0" w:firstColumn="1" w:lastColumn="0" w:noHBand="0" w:noVBand="1"/>
      </w:tblPr>
      <w:tblGrid>
        <w:gridCol w:w="1170"/>
        <w:gridCol w:w="1440"/>
        <w:gridCol w:w="3875"/>
        <w:gridCol w:w="8545"/>
      </w:tblGrid>
      <w:tr w:rsidR="000F0268" w:rsidRPr="00796362" w:rsidTr="00CD6DF9">
        <w:tc>
          <w:tcPr>
            <w:tcW w:w="1170" w:type="dxa"/>
            <w:shd w:val="clear" w:color="auto" w:fill="FFC000"/>
          </w:tcPr>
          <w:p w:rsidR="000F0268" w:rsidRPr="00796362" w:rsidRDefault="000F0268" w:rsidP="00CD6DF9">
            <w:pPr>
              <w:jc w:val="center"/>
              <w:rPr>
                <w:rFonts w:cstheme="minorHAnsi"/>
              </w:rPr>
            </w:pPr>
            <w:r w:rsidRPr="00796362">
              <w:rPr>
                <w:rFonts w:cstheme="minorHAnsi"/>
              </w:rPr>
              <w:t>Fond</w:t>
            </w:r>
          </w:p>
        </w:tc>
        <w:tc>
          <w:tcPr>
            <w:tcW w:w="1440" w:type="dxa"/>
            <w:shd w:val="clear" w:color="auto" w:fill="FFC000"/>
          </w:tcPr>
          <w:p w:rsidR="000F0268" w:rsidRPr="00796362" w:rsidRDefault="000F0268" w:rsidP="00CD6DF9">
            <w:pPr>
              <w:jc w:val="center"/>
              <w:rPr>
                <w:rFonts w:cstheme="minorHAnsi"/>
              </w:rPr>
            </w:pPr>
            <w:r w:rsidRPr="00796362">
              <w:rPr>
                <w:rFonts w:cstheme="minorHAnsi"/>
              </w:rPr>
              <w:t>Cod Indicator</w:t>
            </w:r>
          </w:p>
        </w:tc>
        <w:tc>
          <w:tcPr>
            <w:tcW w:w="3875" w:type="dxa"/>
            <w:shd w:val="clear" w:color="auto" w:fill="FFC000"/>
          </w:tcPr>
          <w:p w:rsidR="000F0268" w:rsidRPr="00796362" w:rsidRDefault="000F0268" w:rsidP="00CD6DF9">
            <w:pPr>
              <w:jc w:val="center"/>
              <w:rPr>
                <w:rFonts w:cstheme="minorHAnsi"/>
              </w:rPr>
            </w:pPr>
            <w:r w:rsidRPr="00796362">
              <w:rPr>
                <w:rFonts w:cstheme="minorHAnsi"/>
              </w:rPr>
              <w:t>Denumire indicator</w:t>
            </w:r>
          </w:p>
        </w:tc>
        <w:tc>
          <w:tcPr>
            <w:tcW w:w="8545" w:type="dxa"/>
            <w:shd w:val="clear" w:color="auto" w:fill="FFC000"/>
          </w:tcPr>
          <w:p w:rsidR="000F0268" w:rsidRPr="00796362" w:rsidRDefault="000F0268" w:rsidP="00CD6DF9">
            <w:pPr>
              <w:jc w:val="center"/>
              <w:rPr>
                <w:rFonts w:cstheme="minorHAnsi"/>
              </w:rPr>
            </w:pPr>
            <w:r w:rsidRPr="00796362">
              <w:rPr>
                <w:rFonts w:cstheme="minorHAnsi"/>
              </w:rPr>
              <w:t>Definitie indicator</w:t>
            </w:r>
          </w:p>
        </w:tc>
      </w:tr>
      <w:tr w:rsidR="000F0268" w:rsidRPr="00796362" w:rsidTr="00CD6DF9">
        <w:tc>
          <w:tcPr>
            <w:tcW w:w="15030" w:type="dxa"/>
            <w:gridSpan w:val="4"/>
            <w:shd w:val="clear" w:color="auto" w:fill="45B0E1" w:themeFill="accent1" w:themeFillTint="99"/>
          </w:tcPr>
          <w:p w:rsidR="000F0268" w:rsidRPr="00796362" w:rsidRDefault="000F0268" w:rsidP="00CD6DF9">
            <w:pPr>
              <w:jc w:val="center"/>
              <w:rPr>
                <w:rFonts w:cstheme="minorHAnsi"/>
              </w:rPr>
            </w:pPr>
            <w:r w:rsidRPr="00796362">
              <w:rPr>
                <w:rFonts w:cstheme="minorHAnsi"/>
              </w:rPr>
              <w:t>Indicatori de realizare</w:t>
            </w:r>
          </w:p>
        </w:tc>
      </w:tr>
      <w:tr w:rsidR="000F0268" w:rsidRPr="00796362" w:rsidTr="00CD6DF9">
        <w:tc>
          <w:tcPr>
            <w:tcW w:w="1170" w:type="dxa"/>
            <w:vMerge w:val="restart"/>
          </w:tcPr>
          <w:p w:rsidR="000F0268" w:rsidRPr="00796362" w:rsidRDefault="000F0268" w:rsidP="00CD6DF9">
            <w:pPr>
              <w:jc w:val="center"/>
              <w:rPr>
                <w:rFonts w:cstheme="minorHAnsi"/>
              </w:rPr>
            </w:pPr>
            <w:r w:rsidRPr="00796362">
              <w:rPr>
                <w:rFonts w:cstheme="minorHAnsi"/>
              </w:rPr>
              <w:t>FSE+</w:t>
            </w:r>
          </w:p>
        </w:tc>
        <w:tc>
          <w:tcPr>
            <w:tcW w:w="1440" w:type="dxa"/>
          </w:tcPr>
          <w:p w:rsidR="000F0268" w:rsidRPr="00796362" w:rsidRDefault="000F0268" w:rsidP="00CD6DF9">
            <w:pPr>
              <w:jc w:val="both"/>
              <w:rPr>
                <w:rFonts w:cstheme="minorHAnsi"/>
              </w:rPr>
            </w:pPr>
            <w:r w:rsidRPr="00796362">
              <w:rPr>
                <w:rFonts w:cstheme="minorHAnsi"/>
              </w:rPr>
              <w:t>EECO06</w:t>
            </w:r>
          </w:p>
        </w:tc>
        <w:tc>
          <w:tcPr>
            <w:tcW w:w="3875" w:type="dxa"/>
          </w:tcPr>
          <w:p w:rsidR="000F0268" w:rsidRPr="00796362" w:rsidRDefault="000F0268" w:rsidP="00CD6DF9">
            <w:pPr>
              <w:jc w:val="both"/>
              <w:rPr>
                <w:rFonts w:cstheme="minorHAnsi"/>
              </w:rPr>
            </w:pPr>
            <w:r w:rsidRPr="00796362">
              <w:rPr>
                <w:rFonts w:cstheme="minorHAnsi"/>
              </w:rPr>
              <w:t>Copii cu vârsta sub 18 ani</w:t>
            </w:r>
          </w:p>
        </w:tc>
        <w:tc>
          <w:tcPr>
            <w:tcW w:w="8545" w:type="dxa"/>
          </w:tcPr>
          <w:p w:rsidR="000F0268" w:rsidRPr="00796362" w:rsidRDefault="000F0268" w:rsidP="00CD6DF9">
            <w:pPr>
              <w:jc w:val="both"/>
              <w:rPr>
                <w:rFonts w:cstheme="minorHAnsi"/>
              </w:rPr>
            </w:pPr>
            <w:r w:rsidRPr="00796362">
              <w:rPr>
                <w:rFonts w:cstheme="minorHAnsi"/>
              </w:rPr>
              <w:t xml:space="preserve">Definiție: </w:t>
            </w:r>
            <w:r w:rsidRPr="00796362">
              <w:rPr>
                <w:rFonts w:cstheme="minorHAnsi"/>
                <w:i/>
                <w:iCs/>
              </w:rPr>
              <w:t>Numărul participanților cu vârsta sub 18 ani la momentul intrării în operațiune</w:t>
            </w:r>
          </w:p>
          <w:p w:rsidR="000F0268" w:rsidRPr="00796362" w:rsidRDefault="000F0268" w:rsidP="00CD6DF9">
            <w:pPr>
              <w:jc w:val="both"/>
              <w:rPr>
                <w:rFonts w:cstheme="minorHAnsi"/>
              </w:rPr>
            </w:pPr>
          </w:p>
          <w:p w:rsidR="000F0268" w:rsidRPr="00796362" w:rsidRDefault="000F0268" w:rsidP="00CD6DF9">
            <w:pPr>
              <w:jc w:val="both"/>
              <w:rPr>
                <w:rFonts w:cstheme="minorHAnsi"/>
              </w:rPr>
            </w:pPr>
            <w:r w:rsidRPr="00796362">
              <w:rPr>
                <w:rFonts w:cstheme="minorHAnsi"/>
              </w:rPr>
              <w:lastRenderedPageBreak/>
              <w:t>In contextul implementării mecanismului DLRC reprezintă:</w:t>
            </w:r>
          </w:p>
          <w:p w:rsidR="000F0268" w:rsidRPr="00796362" w:rsidRDefault="000F0268" w:rsidP="00CD6DF9">
            <w:pPr>
              <w:jc w:val="both"/>
              <w:rPr>
                <w:rFonts w:cstheme="minorHAnsi"/>
                <w:i/>
                <w:iCs/>
              </w:rPr>
            </w:pPr>
            <w:r w:rsidRPr="00796362">
              <w:rPr>
                <w:rFonts w:cstheme="minorHAnsi"/>
                <w:i/>
                <w:iCs/>
              </w:rPr>
              <w:t>Numărul de participanți cu vârsta sub 18 ani la momentul intrării in operațiune care:</w:t>
            </w:r>
          </w:p>
          <w:p w:rsidR="000F0268" w:rsidRPr="00796362" w:rsidRDefault="000F0268" w:rsidP="000F0268">
            <w:pPr>
              <w:pStyle w:val="Listparagraf"/>
              <w:numPr>
                <w:ilvl w:val="0"/>
                <w:numId w:val="50"/>
              </w:numPr>
              <w:spacing w:after="0" w:line="240" w:lineRule="auto"/>
              <w:jc w:val="both"/>
              <w:rPr>
                <w:rFonts w:cstheme="minorHAnsi"/>
              </w:rPr>
            </w:pPr>
            <w:r w:rsidRPr="00796362">
              <w:rPr>
                <w:rFonts w:cstheme="minorHAnsi"/>
              </w:rPr>
              <w:t>se află in situație de risc de sărăcie sau excluziune sociala – in conformitate cu criteriile AROPE;</w:t>
            </w:r>
          </w:p>
          <w:p w:rsidR="000F0268" w:rsidRPr="00796362" w:rsidRDefault="000F0268" w:rsidP="000F0268">
            <w:pPr>
              <w:pStyle w:val="Listparagraf"/>
              <w:numPr>
                <w:ilvl w:val="0"/>
                <w:numId w:val="50"/>
              </w:numPr>
              <w:spacing w:after="0" w:line="240" w:lineRule="auto"/>
              <w:jc w:val="both"/>
              <w:rPr>
                <w:rFonts w:cstheme="minorHAnsi"/>
              </w:rPr>
            </w:pPr>
            <w:r w:rsidRPr="00796362">
              <w:rPr>
                <w:rFonts w:cstheme="minorHAnsi"/>
              </w:rPr>
              <w:t>au domiciliul/reședința sau locuiesc pe teritoriul acoperit de o strategie de dezvoltare locală;</w:t>
            </w:r>
          </w:p>
          <w:p w:rsidR="000F0268" w:rsidRPr="00796362" w:rsidRDefault="000F0268" w:rsidP="000F0268">
            <w:pPr>
              <w:pStyle w:val="Listparagraf"/>
              <w:numPr>
                <w:ilvl w:val="0"/>
                <w:numId w:val="50"/>
              </w:numPr>
              <w:spacing w:after="0" w:line="240" w:lineRule="auto"/>
              <w:jc w:val="both"/>
              <w:rPr>
                <w:rFonts w:cstheme="minorHAnsi"/>
              </w:rPr>
            </w:pPr>
            <w:r w:rsidRPr="00796362">
              <w:rPr>
                <w:rFonts w:cstheme="minorHAnsi"/>
              </w:rPr>
              <w:t>beneficiază de măsurile de sprijin specifice de tip before și after school în cadrul operațiunilor finanțate prin intermediul Acțiunii 1.3 definită conform Programului Incluziune și Demnitate Socială;</w:t>
            </w:r>
          </w:p>
          <w:p w:rsidR="000F0268" w:rsidRPr="00796362" w:rsidRDefault="000F0268" w:rsidP="00CD6DF9">
            <w:pPr>
              <w:ind w:left="360"/>
              <w:jc w:val="both"/>
              <w:rPr>
                <w:rFonts w:cstheme="minorHAnsi"/>
              </w:rPr>
            </w:pPr>
            <w:r w:rsidRPr="00796362">
              <w:rPr>
                <w:rFonts w:cstheme="minorHAnsi"/>
              </w:rPr>
              <w:t>sau</w:t>
            </w:r>
          </w:p>
          <w:p w:rsidR="000F0268" w:rsidRPr="00796362" w:rsidRDefault="000F0268" w:rsidP="000F0268">
            <w:pPr>
              <w:pStyle w:val="Listparagraf"/>
              <w:numPr>
                <w:ilvl w:val="0"/>
                <w:numId w:val="50"/>
              </w:numPr>
              <w:spacing w:after="0" w:line="240" w:lineRule="auto"/>
              <w:jc w:val="both"/>
              <w:rPr>
                <w:rFonts w:cstheme="minorHAnsi"/>
              </w:rPr>
            </w:pPr>
            <w:r w:rsidRPr="00796362">
              <w:rPr>
                <w:rFonts w:cstheme="minorHAnsi"/>
              </w:rPr>
              <w:t>beneficiază de servicii sociale pentru copii in cadrul operațiunilor finanțate prin intermediul Acțiunii 1.5 definită conform Programului Incluziune și Demnitate Socială</w:t>
            </w:r>
          </w:p>
          <w:p w:rsidR="000F0268" w:rsidRPr="00796362" w:rsidRDefault="000F0268" w:rsidP="00CD6DF9">
            <w:pPr>
              <w:jc w:val="both"/>
              <w:rPr>
                <w:rFonts w:cstheme="minorHAnsi"/>
              </w:rPr>
            </w:pPr>
          </w:p>
          <w:p w:rsidR="000F0268" w:rsidRPr="00796362" w:rsidRDefault="000F0268" w:rsidP="00CD6DF9">
            <w:pPr>
              <w:jc w:val="both"/>
              <w:rPr>
                <w:rFonts w:cstheme="minorHAnsi"/>
              </w:rPr>
            </w:pPr>
          </w:p>
        </w:tc>
      </w:tr>
      <w:tr w:rsidR="000F0268" w:rsidRPr="00796362" w:rsidTr="00CD6DF9">
        <w:tc>
          <w:tcPr>
            <w:tcW w:w="1170" w:type="dxa"/>
            <w:vMerge/>
          </w:tcPr>
          <w:p w:rsidR="000F0268" w:rsidRPr="00796362" w:rsidRDefault="000F0268" w:rsidP="00CD6DF9">
            <w:pPr>
              <w:jc w:val="both"/>
              <w:rPr>
                <w:rFonts w:cstheme="minorHAnsi"/>
              </w:rPr>
            </w:pPr>
          </w:p>
        </w:tc>
        <w:tc>
          <w:tcPr>
            <w:tcW w:w="1440" w:type="dxa"/>
          </w:tcPr>
          <w:p w:rsidR="000F0268" w:rsidRPr="00796362" w:rsidRDefault="000F0268" w:rsidP="00CD6DF9">
            <w:pPr>
              <w:jc w:val="both"/>
              <w:rPr>
                <w:rFonts w:cstheme="minorHAnsi"/>
              </w:rPr>
            </w:pPr>
            <w:r w:rsidRPr="00796362">
              <w:rPr>
                <w:rFonts w:cstheme="minorHAnsi"/>
              </w:rPr>
              <w:t>EECO06.1</w:t>
            </w:r>
          </w:p>
        </w:tc>
        <w:tc>
          <w:tcPr>
            <w:tcW w:w="3875" w:type="dxa"/>
          </w:tcPr>
          <w:p w:rsidR="000F0268" w:rsidRPr="00796362" w:rsidRDefault="000F0268" w:rsidP="00CD6DF9">
            <w:pPr>
              <w:jc w:val="both"/>
              <w:rPr>
                <w:rFonts w:cstheme="minorHAnsi"/>
              </w:rPr>
            </w:pPr>
            <w:r w:rsidRPr="00796362">
              <w:rPr>
                <w:rFonts w:cstheme="minorHAnsi"/>
              </w:rPr>
              <w:t>Copii cu vârsta sub 18 ani (Roma)</w:t>
            </w:r>
          </w:p>
        </w:tc>
        <w:tc>
          <w:tcPr>
            <w:tcW w:w="8545" w:type="dxa"/>
          </w:tcPr>
          <w:p w:rsidR="000F0268" w:rsidRPr="00796362" w:rsidRDefault="000F0268" w:rsidP="00CD6DF9">
            <w:pPr>
              <w:jc w:val="both"/>
              <w:rPr>
                <w:rFonts w:cstheme="minorHAnsi"/>
              </w:rPr>
            </w:pPr>
            <w:r w:rsidRPr="00796362">
              <w:rPr>
                <w:rFonts w:cstheme="minorHAnsi"/>
              </w:rPr>
              <w:t xml:space="preserve">Definiție: </w:t>
            </w:r>
            <w:r w:rsidRPr="00796362">
              <w:rPr>
                <w:rFonts w:cstheme="minorHAnsi"/>
                <w:i/>
                <w:iCs/>
              </w:rPr>
              <w:t>Numărul participanților cu vârsta sub 18 ani la momentul intrării în operațiune, de etnie roma.</w:t>
            </w:r>
          </w:p>
          <w:p w:rsidR="000F0268" w:rsidRPr="00796362" w:rsidRDefault="000F0268" w:rsidP="00CD6DF9">
            <w:pPr>
              <w:jc w:val="both"/>
              <w:rPr>
                <w:rFonts w:cstheme="minorHAnsi"/>
              </w:rPr>
            </w:pPr>
          </w:p>
          <w:p w:rsidR="000F0268" w:rsidRPr="00796362" w:rsidRDefault="000F0268" w:rsidP="00CD6DF9">
            <w:pPr>
              <w:jc w:val="both"/>
              <w:rPr>
                <w:rFonts w:cstheme="minorHAnsi"/>
              </w:rPr>
            </w:pPr>
            <w:r w:rsidRPr="00796362">
              <w:rPr>
                <w:rFonts w:cstheme="minorHAnsi"/>
              </w:rPr>
              <w:t>In contextul implementării mecanismului DLRC reprezintă:</w:t>
            </w:r>
          </w:p>
          <w:p w:rsidR="000F0268" w:rsidRPr="00796362" w:rsidRDefault="000F0268" w:rsidP="00CD6DF9">
            <w:pPr>
              <w:jc w:val="both"/>
              <w:rPr>
                <w:rFonts w:cstheme="minorHAnsi"/>
                <w:i/>
                <w:iCs/>
              </w:rPr>
            </w:pPr>
            <w:r w:rsidRPr="00796362">
              <w:rPr>
                <w:rFonts w:cstheme="minorHAnsi"/>
                <w:i/>
                <w:iCs/>
              </w:rPr>
              <w:t>Numărul de participanți cu vârsta sub 18 ani la momentul intrării in operațiune,</w:t>
            </w:r>
            <w:r w:rsidRPr="00796362">
              <w:t xml:space="preserve"> </w:t>
            </w:r>
            <w:r w:rsidRPr="00796362">
              <w:rPr>
                <w:rFonts w:cstheme="minorHAnsi"/>
                <w:i/>
                <w:iCs/>
              </w:rPr>
              <w:t>de etnie roma.  care:</w:t>
            </w:r>
          </w:p>
          <w:p w:rsidR="000F0268" w:rsidRPr="00796362" w:rsidRDefault="000F0268" w:rsidP="000F0268">
            <w:pPr>
              <w:pStyle w:val="Listparagraf"/>
              <w:numPr>
                <w:ilvl w:val="0"/>
                <w:numId w:val="50"/>
              </w:numPr>
              <w:spacing w:after="0" w:line="240" w:lineRule="auto"/>
              <w:jc w:val="both"/>
              <w:rPr>
                <w:rFonts w:cstheme="minorHAnsi"/>
              </w:rPr>
            </w:pPr>
            <w:r w:rsidRPr="00796362">
              <w:rPr>
                <w:rFonts w:cstheme="minorHAnsi"/>
              </w:rPr>
              <w:t xml:space="preserve">se află in situație de risc de sărăcie sau excluziune sociala – în conformitate </w:t>
            </w:r>
            <w:r w:rsidRPr="00796362">
              <w:rPr>
                <w:rFonts w:cstheme="minorHAnsi"/>
              </w:rPr>
              <w:lastRenderedPageBreak/>
              <w:t>cu criteriile AROPE;</w:t>
            </w:r>
          </w:p>
          <w:p w:rsidR="000F0268" w:rsidRPr="00796362" w:rsidRDefault="000F0268" w:rsidP="000F0268">
            <w:pPr>
              <w:pStyle w:val="Listparagraf"/>
              <w:numPr>
                <w:ilvl w:val="0"/>
                <w:numId w:val="50"/>
              </w:numPr>
              <w:spacing w:after="0" w:line="240" w:lineRule="auto"/>
              <w:jc w:val="both"/>
              <w:rPr>
                <w:rFonts w:cstheme="minorHAnsi"/>
              </w:rPr>
            </w:pPr>
            <w:r w:rsidRPr="00796362">
              <w:rPr>
                <w:rFonts w:cstheme="minorHAnsi"/>
              </w:rPr>
              <w:t>au domiciliul/reședința sau locuiesc pe teritoriul acoperit de o strategie de dezvoltare locală;</w:t>
            </w:r>
          </w:p>
          <w:p w:rsidR="000F0268" w:rsidRPr="00796362" w:rsidRDefault="000F0268" w:rsidP="000F0268">
            <w:pPr>
              <w:pStyle w:val="Listparagraf"/>
              <w:numPr>
                <w:ilvl w:val="0"/>
                <w:numId w:val="50"/>
              </w:numPr>
              <w:spacing w:after="0" w:line="240" w:lineRule="auto"/>
              <w:jc w:val="both"/>
              <w:rPr>
                <w:rFonts w:cstheme="minorHAnsi"/>
              </w:rPr>
            </w:pPr>
            <w:r w:rsidRPr="00796362">
              <w:rPr>
                <w:rFonts w:cstheme="minorHAnsi"/>
              </w:rPr>
              <w:t>beneficiază de măsurile de sprijin specifice de tip before și after school în cadrul operațiunilor finanțate prin intermediul Actiunii 1.3 definită conform Programului Incluziune și Demnitate Socială;</w:t>
            </w:r>
          </w:p>
          <w:p w:rsidR="000F0268" w:rsidRPr="00796362" w:rsidRDefault="000F0268" w:rsidP="00CD6DF9">
            <w:pPr>
              <w:ind w:left="360"/>
              <w:jc w:val="both"/>
              <w:rPr>
                <w:rFonts w:cstheme="minorHAnsi"/>
              </w:rPr>
            </w:pPr>
            <w:r w:rsidRPr="00796362">
              <w:rPr>
                <w:rFonts w:cstheme="minorHAnsi"/>
              </w:rPr>
              <w:t>sau</w:t>
            </w:r>
          </w:p>
          <w:p w:rsidR="000F0268" w:rsidRPr="00796362" w:rsidRDefault="000F0268" w:rsidP="000F0268">
            <w:pPr>
              <w:pStyle w:val="Listparagraf"/>
              <w:numPr>
                <w:ilvl w:val="0"/>
                <w:numId w:val="50"/>
              </w:numPr>
              <w:spacing w:after="0" w:line="240" w:lineRule="auto"/>
              <w:jc w:val="both"/>
              <w:rPr>
                <w:rFonts w:cstheme="minorHAnsi"/>
              </w:rPr>
            </w:pPr>
            <w:r w:rsidRPr="00796362">
              <w:rPr>
                <w:rFonts w:cstheme="minorHAnsi"/>
              </w:rPr>
              <w:t>beneficiază de servicii sociale pentru copii in cadrul operațiunilor finanțate prin intermediul Acțiunii 1.5 definită conform Programului Incluziune și Demnitate Socială</w:t>
            </w:r>
          </w:p>
          <w:p w:rsidR="000F0268" w:rsidRPr="00796362" w:rsidRDefault="000F0268" w:rsidP="00CD6DF9">
            <w:pPr>
              <w:jc w:val="both"/>
              <w:rPr>
                <w:rFonts w:cstheme="minorHAnsi"/>
              </w:rPr>
            </w:pPr>
            <w:r w:rsidRPr="00796362">
              <w:rPr>
                <w:rFonts w:cstheme="minorHAnsi"/>
              </w:rPr>
              <w:t>N.B: Apartenența la etnia Roma se realizează pe baza de declarație pe proprie răspundere sau pe baza semnării Formularului de Inregistrare a Grupului țintă în care a fost selectată apartenența la etnia roma.</w:t>
            </w:r>
          </w:p>
        </w:tc>
      </w:tr>
      <w:tr w:rsidR="000F0268" w:rsidRPr="00796362" w:rsidTr="00CD6DF9">
        <w:tc>
          <w:tcPr>
            <w:tcW w:w="1170" w:type="dxa"/>
            <w:vMerge/>
          </w:tcPr>
          <w:p w:rsidR="000F0268" w:rsidRPr="00796362" w:rsidRDefault="000F0268" w:rsidP="00CD6DF9">
            <w:pPr>
              <w:jc w:val="both"/>
              <w:rPr>
                <w:rFonts w:cstheme="minorHAnsi"/>
              </w:rPr>
            </w:pPr>
          </w:p>
        </w:tc>
        <w:tc>
          <w:tcPr>
            <w:tcW w:w="1440" w:type="dxa"/>
          </w:tcPr>
          <w:p w:rsidR="000F0268" w:rsidRPr="00796362" w:rsidRDefault="000F0268" w:rsidP="00CD6DF9">
            <w:pPr>
              <w:jc w:val="both"/>
              <w:rPr>
                <w:rFonts w:cstheme="minorHAnsi"/>
              </w:rPr>
            </w:pPr>
            <w:r w:rsidRPr="00796362">
              <w:rPr>
                <w:rFonts w:cstheme="minorHAnsi"/>
              </w:rPr>
              <w:t>EECO15</w:t>
            </w:r>
          </w:p>
        </w:tc>
        <w:tc>
          <w:tcPr>
            <w:tcW w:w="3875" w:type="dxa"/>
          </w:tcPr>
          <w:p w:rsidR="000F0268" w:rsidRPr="00796362" w:rsidRDefault="000F0268" w:rsidP="00CD6DF9">
            <w:pPr>
              <w:jc w:val="both"/>
              <w:rPr>
                <w:rFonts w:cstheme="minorHAnsi"/>
              </w:rPr>
            </w:pPr>
            <w:r w:rsidRPr="00796362">
              <w:rPr>
                <w:rFonts w:cstheme="minorHAnsi"/>
              </w:rPr>
              <w:t>Minorități (inclusiv comunități marginalizate, cum ar fi romi)</w:t>
            </w:r>
          </w:p>
        </w:tc>
        <w:tc>
          <w:tcPr>
            <w:tcW w:w="8545" w:type="dxa"/>
          </w:tcPr>
          <w:p w:rsidR="000F0268" w:rsidRPr="00796362" w:rsidRDefault="000F0268" w:rsidP="00CD6DF9">
            <w:pPr>
              <w:jc w:val="both"/>
              <w:rPr>
                <w:rFonts w:cstheme="minorHAnsi"/>
              </w:rPr>
            </w:pPr>
            <w:r w:rsidRPr="00796362">
              <w:rPr>
                <w:rFonts w:cstheme="minorHAnsi"/>
              </w:rPr>
              <w:t xml:space="preserve">Definiție:  </w:t>
            </w:r>
            <w:r w:rsidRPr="00796362">
              <w:rPr>
                <w:rFonts w:cstheme="minorHAnsi"/>
                <w:i/>
                <w:iCs/>
              </w:rPr>
              <w:t>Persoane care sunt de origine străină sau care sunt din rândul unei minorități naționale (inclusiv comunități marginalizate cum este populația de etnie romă), potrivit definițiilor naționale. Reprezintă persoanele care optează să aparțină unui grup care îşi asumă o origine şi identitate istorică comună, prin una sau mai multe dintre caracteristicile referitoare la limbă, religie, tradiţii şi obiceiuri (definiție după metodologia Institutului Național de Statistică utilizată la recensământul populației și locuințelor din România 2021)</w:t>
            </w:r>
            <w:r w:rsidRPr="00796362">
              <w:rPr>
                <w:rFonts w:cstheme="minorHAnsi"/>
              </w:rPr>
              <w:t xml:space="preserve"> care:</w:t>
            </w:r>
          </w:p>
          <w:p w:rsidR="000F0268" w:rsidRPr="00796362" w:rsidRDefault="000F0268" w:rsidP="000F0268">
            <w:pPr>
              <w:pStyle w:val="Listparagraf"/>
              <w:numPr>
                <w:ilvl w:val="0"/>
                <w:numId w:val="50"/>
              </w:numPr>
              <w:spacing w:after="0" w:line="240" w:lineRule="auto"/>
              <w:jc w:val="both"/>
              <w:rPr>
                <w:rFonts w:cstheme="minorHAnsi"/>
              </w:rPr>
            </w:pPr>
            <w:r w:rsidRPr="00796362">
              <w:rPr>
                <w:rFonts w:cstheme="minorHAnsi"/>
              </w:rPr>
              <w:t>se află in situație de risc de sărăcie sau excluziune sociala – in conformitate cu criteriile AROPE;</w:t>
            </w:r>
          </w:p>
          <w:p w:rsidR="000F0268" w:rsidRPr="00796362" w:rsidRDefault="000F0268" w:rsidP="000F0268">
            <w:pPr>
              <w:pStyle w:val="Listparagraf"/>
              <w:numPr>
                <w:ilvl w:val="0"/>
                <w:numId w:val="50"/>
              </w:numPr>
              <w:spacing w:after="0" w:line="240" w:lineRule="auto"/>
              <w:jc w:val="both"/>
              <w:rPr>
                <w:rFonts w:cstheme="minorHAnsi"/>
              </w:rPr>
            </w:pPr>
            <w:r w:rsidRPr="00796362">
              <w:rPr>
                <w:rFonts w:cstheme="minorHAnsi"/>
              </w:rPr>
              <w:t>au domiciliul/reședința sau locuiesc pe teritoriul acoperit de o strategie de dezvoltare locală;</w:t>
            </w:r>
          </w:p>
          <w:p w:rsidR="000F0268" w:rsidRPr="00796362" w:rsidRDefault="000F0268" w:rsidP="000F0268">
            <w:pPr>
              <w:pStyle w:val="Listparagraf"/>
              <w:numPr>
                <w:ilvl w:val="0"/>
                <w:numId w:val="50"/>
              </w:numPr>
              <w:spacing w:after="0" w:line="240" w:lineRule="auto"/>
              <w:jc w:val="both"/>
              <w:rPr>
                <w:rFonts w:cstheme="minorHAnsi"/>
              </w:rPr>
            </w:pPr>
            <w:r w:rsidRPr="00796362">
              <w:rPr>
                <w:rFonts w:cstheme="minorHAnsi"/>
              </w:rPr>
              <w:t>Beneficiază de serviciile specifice derulate prin intermediul unor operațiuni finanțate în contextul acțiunii 1.4 așa cum a fost definită prin Programul Incluziune și Demnitate Socială</w:t>
            </w:r>
          </w:p>
          <w:p w:rsidR="000F0268" w:rsidRPr="00796362" w:rsidRDefault="000F0268" w:rsidP="00CD6DF9">
            <w:pPr>
              <w:jc w:val="both"/>
              <w:rPr>
                <w:rFonts w:cstheme="minorHAnsi"/>
              </w:rPr>
            </w:pPr>
          </w:p>
          <w:p w:rsidR="000F0268" w:rsidRPr="00796362" w:rsidRDefault="000F0268" w:rsidP="00CD6DF9">
            <w:pPr>
              <w:jc w:val="both"/>
              <w:rPr>
                <w:rFonts w:cstheme="minorHAnsi"/>
              </w:rPr>
            </w:pPr>
            <w:r w:rsidRPr="00796362">
              <w:rPr>
                <w:rFonts w:cstheme="minorHAnsi"/>
              </w:rPr>
              <w:t>N.B: Apartenența la etnia Roma sau la altă minoritate națională se realizează pe baza de declarație pe proprie răspundere sau pe baza semnării Formularului de Inregistrare a Grupului țintă in care a fost selectată apartenența la etnia roma/apartenența la altă minoritate națională.</w:t>
            </w:r>
          </w:p>
        </w:tc>
      </w:tr>
      <w:tr w:rsidR="000F0268" w:rsidRPr="00796362" w:rsidTr="00CD6DF9">
        <w:tc>
          <w:tcPr>
            <w:tcW w:w="1170" w:type="dxa"/>
            <w:vMerge/>
          </w:tcPr>
          <w:p w:rsidR="000F0268" w:rsidRPr="00796362" w:rsidRDefault="000F0268" w:rsidP="00CD6DF9">
            <w:pPr>
              <w:jc w:val="both"/>
              <w:rPr>
                <w:rFonts w:cstheme="minorHAnsi"/>
              </w:rPr>
            </w:pPr>
          </w:p>
        </w:tc>
        <w:tc>
          <w:tcPr>
            <w:tcW w:w="1440" w:type="dxa"/>
          </w:tcPr>
          <w:p w:rsidR="000F0268" w:rsidRPr="00796362" w:rsidRDefault="000F0268" w:rsidP="00CD6DF9">
            <w:pPr>
              <w:jc w:val="both"/>
              <w:rPr>
                <w:rFonts w:cstheme="minorHAnsi"/>
              </w:rPr>
            </w:pPr>
            <w:r w:rsidRPr="00796362">
              <w:rPr>
                <w:rFonts w:cstheme="minorHAnsi"/>
              </w:rPr>
              <w:t>EECO01</w:t>
            </w:r>
          </w:p>
        </w:tc>
        <w:tc>
          <w:tcPr>
            <w:tcW w:w="3875" w:type="dxa"/>
          </w:tcPr>
          <w:p w:rsidR="000F0268" w:rsidRPr="00796362" w:rsidRDefault="000F0268" w:rsidP="00CD6DF9">
            <w:pPr>
              <w:jc w:val="both"/>
              <w:rPr>
                <w:rFonts w:cstheme="minorHAnsi"/>
              </w:rPr>
            </w:pPr>
            <w:r w:rsidRPr="00796362">
              <w:rPr>
                <w:rFonts w:cstheme="minorHAnsi"/>
              </w:rPr>
              <w:t>Număr total de participanți</w:t>
            </w:r>
          </w:p>
        </w:tc>
        <w:tc>
          <w:tcPr>
            <w:tcW w:w="8545" w:type="dxa"/>
          </w:tcPr>
          <w:p w:rsidR="000F0268" w:rsidRPr="00796362" w:rsidRDefault="000F0268" w:rsidP="00CD6DF9">
            <w:pPr>
              <w:jc w:val="both"/>
              <w:rPr>
                <w:rFonts w:cstheme="minorHAnsi"/>
              </w:rPr>
            </w:pPr>
            <w:r w:rsidRPr="00796362">
              <w:rPr>
                <w:rFonts w:cstheme="minorHAnsi"/>
              </w:rPr>
              <w:t xml:space="preserve">Definiție:  </w:t>
            </w:r>
            <w:r w:rsidRPr="00796362">
              <w:rPr>
                <w:rFonts w:cstheme="minorHAnsi"/>
                <w:i/>
                <w:iCs/>
              </w:rPr>
              <w:t xml:space="preserve">Persoane care beneficiază direct de operațiunea FSE+, </w:t>
            </w:r>
            <w:r w:rsidRPr="00796362">
              <w:rPr>
                <w:rFonts w:cstheme="minorHAnsi"/>
              </w:rPr>
              <w:t>care:</w:t>
            </w:r>
          </w:p>
          <w:p w:rsidR="000F0268" w:rsidRPr="00796362" w:rsidRDefault="000F0268" w:rsidP="000F0268">
            <w:pPr>
              <w:pStyle w:val="Listparagraf"/>
              <w:numPr>
                <w:ilvl w:val="0"/>
                <w:numId w:val="50"/>
              </w:numPr>
              <w:spacing w:after="0" w:line="240" w:lineRule="auto"/>
              <w:jc w:val="both"/>
              <w:rPr>
                <w:rFonts w:cstheme="minorHAnsi"/>
              </w:rPr>
            </w:pPr>
            <w:r w:rsidRPr="00796362">
              <w:rPr>
                <w:rFonts w:cstheme="minorHAnsi"/>
              </w:rPr>
              <w:t>se află in situație de risc de sărăcie sau excluziune sociala – in conformitate cu criteriile AROPE;</w:t>
            </w:r>
          </w:p>
          <w:p w:rsidR="000F0268" w:rsidRPr="00796362" w:rsidRDefault="000F0268" w:rsidP="000F0268">
            <w:pPr>
              <w:pStyle w:val="Listparagraf"/>
              <w:numPr>
                <w:ilvl w:val="0"/>
                <w:numId w:val="50"/>
              </w:numPr>
              <w:spacing w:after="0" w:line="240" w:lineRule="auto"/>
              <w:jc w:val="both"/>
              <w:rPr>
                <w:rFonts w:cstheme="minorHAnsi"/>
              </w:rPr>
            </w:pPr>
            <w:r w:rsidRPr="00796362">
              <w:rPr>
                <w:rFonts w:cstheme="minorHAnsi"/>
              </w:rPr>
              <w:t>au domiciliul/reședința sau locuiesc pe teritoriul acoperit de o strategie de dezvoltare locală;</w:t>
            </w:r>
          </w:p>
          <w:p w:rsidR="000F0268" w:rsidRPr="00796362" w:rsidRDefault="000F0268" w:rsidP="000F0268">
            <w:pPr>
              <w:pStyle w:val="Listparagraf"/>
              <w:numPr>
                <w:ilvl w:val="0"/>
                <w:numId w:val="50"/>
              </w:numPr>
              <w:spacing w:after="0" w:line="240" w:lineRule="auto"/>
              <w:jc w:val="both"/>
              <w:rPr>
                <w:rFonts w:cstheme="minorHAnsi"/>
              </w:rPr>
            </w:pPr>
            <w:r w:rsidRPr="00796362">
              <w:rPr>
                <w:rFonts w:cstheme="minorHAnsi"/>
              </w:rPr>
              <w:t>Beneficiază de serviciile specifice derulate prin intermediul unor operațiuni finanțate în contextul acțiunii 1.5 așa cum a fost definită prin Programul Incluziune și Demnitate Socială</w:t>
            </w:r>
          </w:p>
          <w:p w:rsidR="000F0268" w:rsidRPr="00796362" w:rsidRDefault="000F0268" w:rsidP="00CD6DF9">
            <w:pPr>
              <w:jc w:val="both"/>
              <w:rPr>
                <w:rFonts w:cstheme="minorHAnsi"/>
              </w:rPr>
            </w:pPr>
          </w:p>
          <w:p w:rsidR="000F0268" w:rsidRPr="00796362" w:rsidRDefault="000F0268" w:rsidP="00CD6DF9">
            <w:pPr>
              <w:jc w:val="both"/>
              <w:rPr>
                <w:rFonts w:cstheme="minorHAnsi"/>
              </w:rPr>
            </w:pPr>
          </w:p>
        </w:tc>
      </w:tr>
      <w:tr w:rsidR="000F0268" w:rsidRPr="00796362" w:rsidTr="00CD6DF9">
        <w:tc>
          <w:tcPr>
            <w:tcW w:w="1170" w:type="dxa"/>
            <w:vMerge/>
          </w:tcPr>
          <w:p w:rsidR="000F0268" w:rsidRPr="00796362" w:rsidRDefault="000F0268" w:rsidP="00CD6DF9">
            <w:pPr>
              <w:jc w:val="both"/>
              <w:rPr>
                <w:rFonts w:cstheme="minorHAnsi"/>
              </w:rPr>
            </w:pPr>
          </w:p>
        </w:tc>
        <w:tc>
          <w:tcPr>
            <w:tcW w:w="1440" w:type="dxa"/>
          </w:tcPr>
          <w:p w:rsidR="000F0268" w:rsidRPr="00796362" w:rsidRDefault="000F0268" w:rsidP="00CD6DF9">
            <w:pPr>
              <w:jc w:val="both"/>
              <w:rPr>
                <w:rFonts w:cstheme="minorHAnsi"/>
              </w:rPr>
            </w:pPr>
            <w:r w:rsidRPr="00796362">
              <w:rPr>
                <w:rFonts w:cstheme="minorHAnsi"/>
              </w:rPr>
              <w:t>EECO01.1</w:t>
            </w:r>
          </w:p>
        </w:tc>
        <w:tc>
          <w:tcPr>
            <w:tcW w:w="3875" w:type="dxa"/>
          </w:tcPr>
          <w:p w:rsidR="000F0268" w:rsidRPr="00796362" w:rsidRDefault="000F0268" w:rsidP="00CD6DF9">
            <w:pPr>
              <w:jc w:val="both"/>
              <w:rPr>
                <w:rFonts w:cstheme="minorHAnsi"/>
              </w:rPr>
            </w:pPr>
            <w:r w:rsidRPr="00796362">
              <w:rPr>
                <w:rFonts w:cstheme="minorHAnsi"/>
              </w:rPr>
              <w:t>Număr total de participanți (roma)</w:t>
            </w:r>
          </w:p>
        </w:tc>
        <w:tc>
          <w:tcPr>
            <w:tcW w:w="8545" w:type="dxa"/>
          </w:tcPr>
          <w:p w:rsidR="000F0268" w:rsidRPr="00796362" w:rsidRDefault="000F0268" w:rsidP="00CD6DF9">
            <w:pPr>
              <w:jc w:val="both"/>
              <w:rPr>
                <w:rFonts w:cstheme="minorHAnsi"/>
              </w:rPr>
            </w:pPr>
            <w:r w:rsidRPr="00796362">
              <w:rPr>
                <w:rFonts w:cstheme="minorHAnsi"/>
              </w:rPr>
              <w:t xml:space="preserve">Definiție:  </w:t>
            </w:r>
            <w:r w:rsidRPr="00796362">
              <w:rPr>
                <w:rFonts w:cstheme="minorHAnsi"/>
                <w:i/>
                <w:iCs/>
              </w:rPr>
              <w:t xml:space="preserve">Persoane care beneficiază direct de operațiunea FSE+, de etnie roma </w:t>
            </w:r>
            <w:r w:rsidRPr="00796362">
              <w:rPr>
                <w:rFonts w:cstheme="minorHAnsi"/>
              </w:rPr>
              <w:t>care:</w:t>
            </w:r>
          </w:p>
          <w:p w:rsidR="000F0268" w:rsidRPr="00796362" w:rsidRDefault="000F0268" w:rsidP="000F0268">
            <w:pPr>
              <w:pStyle w:val="Listparagraf"/>
              <w:numPr>
                <w:ilvl w:val="0"/>
                <w:numId w:val="50"/>
              </w:numPr>
              <w:spacing w:after="0" w:line="240" w:lineRule="auto"/>
              <w:jc w:val="both"/>
              <w:rPr>
                <w:rFonts w:cstheme="minorHAnsi"/>
              </w:rPr>
            </w:pPr>
            <w:r w:rsidRPr="00796362">
              <w:rPr>
                <w:rFonts w:cstheme="minorHAnsi"/>
              </w:rPr>
              <w:t>se află in situație de risc de sărăcie sau excluziune sociala – in conformitate cu criteriile AROPE;</w:t>
            </w:r>
          </w:p>
          <w:p w:rsidR="000F0268" w:rsidRPr="00796362" w:rsidRDefault="000F0268" w:rsidP="000F0268">
            <w:pPr>
              <w:pStyle w:val="Listparagraf"/>
              <w:numPr>
                <w:ilvl w:val="0"/>
                <w:numId w:val="50"/>
              </w:numPr>
              <w:spacing w:after="0" w:line="240" w:lineRule="auto"/>
              <w:jc w:val="both"/>
              <w:rPr>
                <w:rFonts w:cstheme="minorHAnsi"/>
              </w:rPr>
            </w:pPr>
            <w:r w:rsidRPr="00796362">
              <w:rPr>
                <w:rFonts w:cstheme="minorHAnsi"/>
              </w:rPr>
              <w:t>au domiciliul/reședința sau locuiesc pe teritoriul acoperit de o strategie de dezvoltare locală;</w:t>
            </w:r>
          </w:p>
          <w:p w:rsidR="000F0268" w:rsidRPr="00796362" w:rsidRDefault="000F0268" w:rsidP="000F0268">
            <w:pPr>
              <w:pStyle w:val="Listparagraf"/>
              <w:numPr>
                <w:ilvl w:val="0"/>
                <w:numId w:val="50"/>
              </w:numPr>
              <w:spacing w:after="0" w:line="240" w:lineRule="auto"/>
              <w:jc w:val="both"/>
              <w:rPr>
                <w:rFonts w:cstheme="minorHAnsi"/>
              </w:rPr>
            </w:pPr>
            <w:r w:rsidRPr="00796362">
              <w:rPr>
                <w:rFonts w:cstheme="minorHAnsi"/>
              </w:rPr>
              <w:t>Beneficiază de serviciile specifice derulate prin intermediul unor operațiuni finanțate în contextul acțiunii 1.5 așa cum a fost definită prin Programul Incluziune și Demnitate Socială</w:t>
            </w:r>
          </w:p>
          <w:p w:rsidR="000F0268" w:rsidRPr="00796362" w:rsidRDefault="000F0268" w:rsidP="00CD6DF9">
            <w:pPr>
              <w:jc w:val="both"/>
              <w:rPr>
                <w:rFonts w:cstheme="minorHAnsi"/>
              </w:rPr>
            </w:pPr>
            <w:r w:rsidRPr="00796362">
              <w:rPr>
                <w:rFonts w:cstheme="minorHAnsi"/>
              </w:rPr>
              <w:lastRenderedPageBreak/>
              <w:t>N.B: Apartenența la etnia Roma se realizează pe baza de declarație pe proprie răspundere sau pe baza semnării Formularului de Inregistrare a Grupului țintă în care a fost selectată apartenența la etnia roma.</w:t>
            </w:r>
          </w:p>
        </w:tc>
      </w:tr>
      <w:tr w:rsidR="000F0268" w:rsidRPr="00796362" w:rsidTr="00CD6DF9">
        <w:tc>
          <w:tcPr>
            <w:tcW w:w="1170" w:type="dxa"/>
            <w:vMerge/>
          </w:tcPr>
          <w:p w:rsidR="000F0268" w:rsidRPr="00796362" w:rsidRDefault="000F0268" w:rsidP="00CD6DF9">
            <w:pPr>
              <w:jc w:val="both"/>
              <w:rPr>
                <w:rFonts w:cstheme="minorHAnsi"/>
              </w:rPr>
            </w:pPr>
          </w:p>
        </w:tc>
        <w:tc>
          <w:tcPr>
            <w:tcW w:w="1440" w:type="dxa"/>
          </w:tcPr>
          <w:p w:rsidR="000F0268" w:rsidRPr="00796362" w:rsidRDefault="000F0268" w:rsidP="00CD6DF9">
            <w:pPr>
              <w:jc w:val="both"/>
              <w:rPr>
                <w:rFonts w:cstheme="minorHAnsi"/>
              </w:rPr>
            </w:pPr>
            <w:r w:rsidRPr="00796362">
              <w:rPr>
                <w:rFonts w:cstheme="minorHAnsi"/>
              </w:rPr>
              <w:t>EECO18</w:t>
            </w:r>
          </w:p>
        </w:tc>
        <w:tc>
          <w:tcPr>
            <w:tcW w:w="3875" w:type="dxa"/>
          </w:tcPr>
          <w:p w:rsidR="000F0268" w:rsidRPr="00796362" w:rsidRDefault="000F0268" w:rsidP="00CD6DF9">
            <w:pPr>
              <w:jc w:val="both"/>
              <w:rPr>
                <w:rFonts w:cstheme="minorHAnsi"/>
              </w:rPr>
            </w:pPr>
            <w:r w:rsidRPr="00796362">
              <w:rPr>
                <w:rFonts w:cstheme="minorHAnsi"/>
              </w:rPr>
              <w:t>Număr de administrații publice sau servicii publice care beneficiază de sprijin</w:t>
            </w:r>
          </w:p>
        </w:tc>
        <w:tc>
          <w:tcPr>
            <w:tcW w:w="8545" w:type="dxa"/>
          </w:tcPr>
          <w:p w:rsidR="000F0268" w:rsidRPr="00796362" w:rsidRDefault="000F0268" w:rsidP="00CD6DF9">
            <w:pPr>
              <w:jc w:val="both"/>
              <w:rPr>
                <w:rFonts w:cstheme="minorHAnsi"/>
              </w:rPr>
            </w:pPr>
            <w:r w:rsidRPr="00796362">
              <w:rPr>
                <w:rFonts w:cstheme="minorHAnsi"/>
              </w:rPr>
              <w:t xml:space="preserve">Definiție: </w:t>
            </w:r>
            <w:r w:rsidRPr="00796362">
              <w:rPr>
                <w:rFonts w:cstheme="minorHAnsi"/>
                <w:i/>
                <w:iCs/>
              </w:rPr>
              <w:t>Administrația publică include: administrația executivă și legislativă a organismelor centrale, regionale și locale; administrarea și supravegherea afacerilor fiscale (funcționarea sistemelor de impozitare; colectarea taxelor și impozitelor pe bunuri și investigații privind încălcările fiscale; administrație vamală); execuția bugetară și gestionarea fondurilor publice și a datoriei publice (atragerea și primirea de fonduri și controlul plății acestora); administrarea politicii generale (civile) de cercetare și dezvoltare și a fondurilor asociate; administrarea și funcționarea serviciilor globale de planificare economică și socială și de statistică la diferite niveluri ale administrației publice. Serviciile publice se referă la orice organism public sau privat care prestează un serviciu publicului. Elementul privat al acestei definiții este relevant pentru cazurile în care unele servicii sunt externalizate de stat către furnizori privați sau semiprivați mari, și anume către organisme private cu funcție publică</w:t>
            </w:r>
            <w:r w:rsidRPr="00796362">
              <w:rPr>
                <w:rFonts w:cstheme="minorHAnsi"/>
              </w:rPr>
              <w:t>.</w:t>
            </w:r>
            <w:r w:rsidRPr="00796362">
              <w:t xml:space="preserve"> </w:t>
            </w:r>
            <w:r w:rsidRPr="00796362">
              <w:rPr>
                <w:rFonts w:cstheme="minorHAnsi"/>
              </w:rPr>
              <w:t>Sursă: Eurostat, NACE Rev. 2, Nomenclatorul statistic al activităților economice în Comunitatea Europeană, 2008 (p. 286).</w:t>
            </w:r>
          </w:p>
          <w:p w:rsidR="000F0268" w:rsidRPr="00796362" w:rsidRDefault="000F0268" w:rsidP="00CD6DF9">
            <w:pPr>
              <w:jc w:val="both"/>
              <w:rPr>
                <w:rFonts w:cstheme="minorHAnsi"/>
              </w:rPr>
            </w:pPr>
          </w:p>
          <w:p w:rsidR="000F0268" w:rsidRPr="00796362" w:rsidRDefault="000F0268" w:rsidP="00CD6DF9">
            <w:pPr>
              <w:jc w:val="both"/>
              <w:rPr>
                <w:rFonts w:cstheme="minorHAnsi"/>
              </w:rPr>
            </w:pPr>
            <w:r w:rsidRPr="00796362">
              <w:rPr>
                <w:rFonts w:cstheme="minorHAnsi"/>
              </w:rPr>
              <w:t>In contextul implementării DLRC indicatorul contabilizează numărul de Grupuri de Acțiune locala care coordonează implementarea proiectelor prin PoIDS cuprinse în strategiile de dezvoltare locală.</w:t>
            </w:r>
          </w:p>
          <w:p w:rsidR="000F0268" w:rsidRPr="00796362" w:rsidRDefault="000F0268" w:rsidP="00CD6DF9">
            <w:pPr>
              <w:jc w:val="both"/>
              <w:rPr>
                <w:rFonts w:cstheme="minorHAnsi"/>
              </w:rPr>
            </w:pPr>
          </w:p>
        </w:tc>
      </w:tr>
      <w:tr w:rsidR="000F0268" w:rsidRPr="00796362" w:rsidTr="00CD6DF9">
        <w:tc>
          <w:tcPr>
            <w:tcW w:w="1170" w:type="dxa"/>
            <w:vMerge/>
          </w:tcPr>
          <w:p w:rsidR="000F0268" w:rsidRPr="00796362" w:rsidRDefault="000F0268" w:rsidP="00CD6DF9">
            <w:pPr>
              <w:jc w:val="both"/>
              <w:rPr>
                <w:rFonts w:cstheme="minorHAnsi"/>
              </w:rPr>
            </w:pPr>
          </w:p>
        </w:tc>
        <w:tc>
          <w:tcPr>
            <w:tcW w:w="1440" w:type="dxa"/>
          </w:tcPr>
          <w:p w:rsidR="000F0268" w:rsidRPr="00796362" w:rsidRDefault="000F0268" w:rsidP="00CD6DF9">
            <w:pPr>
              <w:jc w:val="both"/>
              <w:rPr>
                <w:rFonts w:cstheme="minorHAnsi"/>
              </w:rPr>
            </w:pPr>
            <w:r w:rsidRPr="00796362">
              <w:rPr>
                <w:rFonts w:cstheme="minorHAnsi"/>
              </w:rPr>
              <w:t>6S31</w:t>
            </w:r>
          </w:p>
        </w:tc>
        <w:tc>
          <w:tcPr>
            <w:tcW w:w="3875" w:type="dxa"/>
          </w:tcPr>
          <w:p w:rsidR="000F0268" w:rsidRPr="00796362" w:rsidRDefault="000F0268" w:rsidP="00CD6DF9">
            <w:pPr>
              <w:jc w:val="both"/>
              <w:rPr>
                <w:rFonts w:cstheme="minorHAnsi"/>
              </w:rPr>
            </w:pPr>
            <w:r w:rsidRPr="00796362">
              <w:rPr>
                <w:rFonts w:cstheme="minorHAnsi"/>
              </w:rPr>
              <w:t xml:space="preserve">Vârstnici vulnerabili din comunitățile </w:t>
            </w:r>
            <w:r w:rsidRPr="00796362">
              <w:rPr>
                <w:rFonts w:cstheme="minorHAnsi"/>
              </w:rPr>
              <w:lastRenderedPageBreak/>
              <w:t>marginalizate</w:t>
            </w:r>
          </w:p>
        </w:tc>
        <w:tc>
          <w:tcPr>
            <w:tcW w:w="8545" w:type="dxa"/>
          </w:tcPr>
          <w:p w:rsidR="000F0268" w:rsidRPr="00796362" w:rsidRDefault="000F0268" w:rsidP="00CD6DF9">
            <w:pPr>
              <w:jc w:val="both"/>
              <w:rPr>
                <w:rFonts w:cstheme="minorHAnsi"/>
              </w:rPr>
            </w:pPr>
            <w:r w:rsidRPr="00796362">
              <w:rPr>
                <w:rFonts w:cstheme="minorHAnsi"/>
              </w:rPr>
              <w:lastRenderedPageBreak/>
              <w:t xml:space="preserve">Definiție: </w:t>
            </w:r>
            <w:r w:rsidRPr="00796362">
              <w:rPr>
                <w:rFonts w:cstheme="minorHAnsi"/>
                <w:i/>
                <w:iCs/>
              </w:rPr>
              <w:t xml:space="preserve">Numărul participanților cu vârsta peste 65 ani la momentul intrării în </w:t>
            </w:r>
            <w:r w:rsidRPr="00796362">
              <w:rPr>
                <w:rFonts w:cstheme="minorHAnsi"/>
                <w:i/>
                <w:iCs/>
              </w:rPr>
              <w:lastRenderedPageBreak/>
              <w:t xml:space="preserve">operațiune </w:t>
            </w:r>
            <w:r w:rsidRPr="00796362">
              <w:rPr>
                <w:rFonts w:cstheme="minorHAnsi"/>
              </w:rPr>
              <w:t>care:</w:t>
            </w:r>
          </w:p>
          <w:p w:rsidR="000F0268" w:rsidRPr="00796362" w:rsidRDefault="000F0268" w:rsidP="000F0268">
            <w:pPr>
              <w:pStyle w:val="Listparagraf"/>
              <w:numPr>
                <w:ilvl w:val="0"/>
                <w:numId w:val="50"/>
              </w:numPr>
              <w:spacing w:after="0" w:line="240" w:lineRule="auto"/>
              <w:jc w:val="both"/>
              <w:rPr>
                <w:rFonts w:cstheme="minorHAnsi"/>
              </w:rPr>
            </w:pPr>
            <w:r w:rsidRPr="00796362">
              <w:rPr>
                <w:rFonts w:cstheme="minorHAnsi"/>
              </w:rPr>
              <w:t>Au vârsta peste 65 de ani la momentul intrării in operațiune;</w:t>
            </w:r>
          </w:p>
          <w:p w:rsidR="000F0268" w:rsidRPr="00796362" w:rsidRDefault="000F0268" w:rsidP="000F0268">
            <w:pPr>
              <w:pStyle w:val="Listparagraf"/>
              <w:numPr>
                <w:ilvl w:val="0"/>
                <w:numId w:val="50"/>
              </w:numPr>
              <w:spacing w:after="0" w:line="240" w:lineRule="auto"/>
              <w:jc w:val="both"/>
              <w:rPr>
                <w:rFonts w:cstheme="minorHAnsi"/>
              </w:rPr>
            </w:pPr>
            <w:r w:rsidRPr="00796362">
              <w:rPr>
                <w:rFonts w:cstheme="minorHAnsi"/>
              </w:rPr>
              <w:t>se află in situație de risc de sărăcie sau excluziune sociala – in conformitate cu criteriile AROPE;</w:t>
            </w:r>
          </w:p>
          <w:p w:rsidR="000F0268" w:rsidRPr="00796362" w:rsidRDefault="000F0268" w:rsidP="000F0268">
            <w:pPr>
              <w:pStyle w:val="Listparagraf"/>
              <w:numPr>
                <w:ilvl w:val="0"/>
                <w:numId w:val="50"/>
              </w:numPr>
              <w:spacing w:after="0" w:line="240" w:lineRule="auto"/>
              <w:jc w:val="both"/>
              <w:rPr>
                <w:rFonts w:cstheme="minorHAnsi"/>
              </w:rPr>
            </w:pPr>
            <w:r w:rsidRPr="00796362">
              <w:rPr>
                <w:rFonts w:cstheme="minorHAnsi"/>
              </w:rPr>
              <w:t>au domiciliul/reședința sau locuiesc pe teritoriul acoperit de o strategie de dezvoltare locală;</w:t>
            </w:r>
          </w:p>
          <w:p w:rsidR="000F0268" w:rsidRPr="00796362" w:rsidRDefault="000F0268" w:rsidP="000F0268">
            <w:pPr>
              <w:pStyle w:val="Listparagraf"/>
              <w:numPr>
                <w:ilvl w:val="0"/>
                <w:numId w:val="50"/>
              </w:numPr>
              <w:spacing w:after="160" w:line="259" w:lineRule="auto"/>
              <w:rPr>
                <w:rFonts w:cstheme="minorHAnsi"/>
              </w:rPr>
            </w:pPr>
            <w:r w:rsidRPr="00796362">
              <w:rPr>
                <w:rFonts w:cstheme="minorHAnsi"/>
              </w:rPr>
              <w:t>Beneficiază de serviciile specifice derulate prin intermediul unor operațiuni finanțate în contextul acțiunii 1.5 așa cum a fost definită prin Programul Incluziune și Demnitate Socială</w:t>
            </w:r>
          </w:p>
        </w:tc>
      </w:tr>
      <w:tr w:rsidR="000F0268" w:rsidRPr="00796362" w:rsidTr="00CD6DF9">
        <w:tc>
          <w:tcPr>
            <w:tcW w:w="1170" w:type="dxa"/>
            <w:vMerge/>
          </w:tcPr>
          <w:p w:rsidR="000F0268" w:rsidRPr="00796362" w:rsidRDefault="000F0268" w:rsidP="00CD6DF9">
            <w:pPr>
              <w:jc w:val="both"/>
              <w:rPr>
                <w:rFonts w:cstheme="minorHAnsi"/>
              </w:rPr>
            </w:pPr>
          </w:p>
        </w:tc>
        <w:tc>
          <w:tcPr>
            <w:tcW w:w="1440" w:type="dxa"/>
          </w:tcPr>
          <w:p w:rsidR="000F0268" w:rsidRPr="00796362" w:rsidRDefault="000F0268" w:rsidP="00CD6DF9">
            <w:pPr>
              <w:jc w:val="both"/>
              <w:rPr>
                <w:rFonts w:cstheme="minorHAnsi"/>
              </w:rPr>
            </w:pPr>
            <w:r w:rsidRPr="00796362">
              <w:rPr>
                <w:rFonts w:cstheme="minorHAnsi"/>
              </w:rPr>
              <w:t>6S31.1</w:t>
            </w:r>
          </w:p>
        </w:tc>
        <w:tc>
          <w:tcPr>
            <w:tcW w:w="3875" w:type="dxa"/>
          </w:tcPr>
          <w:p w:rsidR="000F0268" w:rsidRPr="00796362" w:rsidRDefault="000F0268" w:rsidP="00CD6DF9">
            <w:pPr>
              <w:rPr>
                <w:rFonts w:cstheme="minorHAnsi"/>
              </w:rPr>
            </w:pPr>
            <w:r w:rsidRPr="00796362">
              <w:rPr>
                <w:rFonts w:cstheme="minorHAnsi"/>
              </w:rPr>
              <w:t>Vârstnici vulnerabili din comunitățile marginalizate (Roma)</w:t>
            </w:r>
          </w:p>
        </w:tc>
        <w:tc>
          <w:tcPr>
            <w:tcW w:w="8545" w:type="dxa"/>
          </w:tcPr>
          <w:p w:rsidR="000F0268" w:rsidRPr="00796362" w:rsidRDefault="000F0268" w:rsidP="00CD6DF9">
            <w:pPr>
              <w:jc w:val="both"/>
              <w:rPr>
                <w:rFonts w:cstheme="minorHAnsi"/>
              </w:rPr>
            </w:pPr>
            <w:r w:rsidRPr="00796362">
              <w:rPr>
                <w:rFonts w:cstheme="minorHAnsi"/>
              </w:rPr>
              <w:t xml:space="preserve">Definiție: </w:t>
            </w:r>
            <w:r w:rsidRPr="00796362">
              <w:rPr>
                <w:rFonts w:cstheme="minorHAnsi"/>
                <w:i/>
                <w:iCs/>
              </w:rPr>
              <w:t xml:space="preserve">Numărul participanților cu vârsta peste 65 ani la momentul intrării în operațiune, de etnie roma </w:t>
            </w:r>
            <w:r w:rsidRPr="00796362">
              <w:rPr>
                <w:rFonts w:cstheme="minorHAnsi"/>
              </w:rPr>
              <w:t>care:</w:t>
            </w:r>
          </w:p>
          <w:p w:rsidR="000F0268" w:rsidRPr="00796362" w:rsidRDefault="000F0268" w:rsidP="000F0268">
            <w:pPr>
              <w:pStyle w:val="Listparagraf"/>
              <w:numPr>
                <w:ilvl w:val="0"/>
                <w:numId w:val="50"/>
              </w:numPr>
              <w:spacing w:after="0" w:line="240" w:lineRule="auto"/>
              <w:jc w:val="both"/>
              <w:rPr>
                <w:rFonts w:cstheme="minorHAnsi"/>
              </w:rPr>
            </w:pPr>
            <w:r w:rsidRPr="00796362">
              <w:rPr>
                <w:rFonts w:cstheme="minorHAnsi"/>
              </w:rPr>
              <w:t>Au vârsta peste 65 de ani la momentul intrării in operațiune;</w:t>
            </w:r>
          </w:p>
          <w:p w:rsidR="000F0268" w:rsidRPr="00796362" w:rsidRDefault="000F0268" w:rsidP="000F0268">
            <w:pPr>
              <w:pStyle w:val="Listparagraf"/>
              <w:numPr>
                <w:ilvl w:val="0"/>
                <w:numId w:val="50"/>
              </w:numPr>
              <w:spacing w:after="0" w:line="240" w:lineRule="auto"/>
              <w:jc w:val="both"/>
              <w:rPr>
                <w:rFonts w:cstheme="minorHAnsi"/>
              </w:rPr>
            </w:pPr>
            <w:r w:rsidRPr="00796362">
              <w:rPr>
                <w:rFonts w:cstheme="minorHAnsi"/>
              </w:rPr>
              <w:t>se află in situație de risc de sărăcie sau excluziune sociala – in conformitate cu criteriile AROPE;</w:t>
            </w:r>
          </w:p>
          <w:p w:rsidR="000F0268" w:rsidRPr="00796362" w:rsidRDefault="000F0268" w:rsidP="000F0268">
            <w:pPr>
              <w:pStyle w:val="Listparagraf"/>
              <w:numPr>
                <w:ilvl w:val="0"/>
                <w:numId w:val="50"/>
              </w:numPr>
              <w:spacing w:after="0" w:line="240" w:lineRule="auto"/>
              <w:jc w:val="both"/>
              <w:rPr>
                <w:rFonts w:cstheme="minorHAnsi"/>
              </w:rPr>
            </w:pPr>
            <w:r w:rsidRPr="00796362">
              <w:rPr>
                <w:rFonts w:cstheme="minorHAnsi"/>
              </w:rPr>
              <w:t>au domiciliul/reședința sau locuiesc pe teritoriul acoperit de o strategie de dezvoltare locală;</w:t>
            </w:r>
          </w:p>
          <w:p w:rsidR="000F0268" w:rsidRPr="00796362" w:rsidRDefault="000F0268" w:rsidP="00CD6DF9">
            <w:pPr>
              <w:jc w:val="both"/>
              <w:rPr>
                <w:rFonts w:cstheme="minorHAnsi"/>
              </w:rPr>
            </w:pPr>
            <w:r w:rsidRPr="00796362">
              <w:rPr>
                <w:rFonts w:cstheme="minorHAnsi"/>
              </w:rPr>
              <w:t>Beneficiază de serviciile specifice derulate prin intermediul unor operațiuni finanțate în contextul acțiunii 1.5 așa cum a fost definită prin Programul Incluziune și Demnitate Socială</w:t>
            </w:r>
          </w:p>
          <w:p w:rsidR="000F0268" w:rsidRPr="00796362" w:rsidRDefault="000F0268" w:rsidP="00CD6DF9">
            <w:pPr>
              <w:jc w:val="both"/>
              <w:rPr>
                <w:rFonts w:cstheme="minorHAnsi"/>
              </w:rPr>
            </w:pPr>
          </w:p>
          <w:p w:rsidR="000F0268" w:rsidRPr="00796362" w:rsidRDefault="000F0268" w:rsidP="00CD6DF9">
            <w:pPr>
              <w:jc w:val="both"/>
              <w:rPr>
                <w:rFonts w:cstheme="minorHAnsi"/>
              </w:rPr>
            </w:pPr>
            <w:r w:rsidRPr="00796362">
              <w:rPr>
                <w:rFonts w:cstheme="minorHAnsi"/>
              </w:rPr>
              <w:t>N.B: Apartenența la etnia Roma se realizează pe bază de declarație pe proprie răspundere sau pe baza semnării Formularului de Inregistrare a Grupului țintă in care a fost selectată apartenența la etnia roma.</w:t>
            </w:r>
          </w:p>
        </w:tc>
      </w:tr>
      <w:tr w:rsidR="000F0268" w:rsidRPr="00796362" w:rsidTr="00CD6DF9">
        <w:tc>
          <w:tcPr>
            <w:tcW w:w="1170" w:type="dxa"/>
            <w:vMerge w:val="restart"/>
          </w:tcPr>
          <w:p w:rsidR="000F0268" w:rsidRPr="00796362" w:rsidRDefault="000F0268" w:rsidP="00CD6DF9">
            <w:pPr>
              <w:jc w:val="center"/>
              <w:rPr>
                <w:rFonts w:cstheme="minorHAnsi"/>
              </w:rPr>
            </w:pPr>
            <w:r w:rsidRPr="00796362">
              <w:rPr>
                <w:rFonts w:cstheme="minorHAnsi"/>
              </w:rPr>
              <w:lastRenderedPageBreak/>
              <w:t>FEDR</w:t>
            </w:r>
          </w:p>
        </w:tc>
        <w:tc>
          <w:tcPr>
            <w:tcW w:w="1440" w:type="dxa"/>
          </w:tcPr>
          <w:p w:rsidR="000F0268" w:rsidRPr="00796362" w:rsidRDefault="000F0268" w:rsidP="00CD6DF9">
            <w:pPr>
              <w:jc w:val="both"/>
              <w:rPr>
                <w:rFonts w:cstheme="minorHAnsi"/>
              </w:rPr>
            </w:pPr>
            <w:r w:rsidRPr="00796362">
              <w:rPr>
                <w:rFonts w:cstheme="minorHAnsi"/>
              </w:rPr>
              <w:t>RCO67</w:t>
            </w:r>
          </w:p>
        </w:tc>
        <w:tc>
          <w:tcPr>
            <w:tcW w:w="3875" w:type="dxa"/>
          </w:tcPr>
          <w:p w:rsidR="000F0268" w:rsidRPr="00796362" w:rsidRDefault="000F0268" w:rsidP="00CD6DF9">
            <w:pPr>
              <w:jc w:val="both"/>
              <w:rPr>
                <w:rFonts w:cstheme="minorHAnsi"/>
              </w:rPr>
            </w:pPr>
            <w:r w:rsidRPr="00796362">
              <w:rPr>
                <w:rFonts w:cstheme="minorHAnsi"/>
              </w:rPr>
              <w:t>Capacitatea sălilor de clasă din structurile educaționale noi sau modernizate</w:t>
            </w:r>
          </w:p>
        </w:tc>
        <w:tc>
          <w:tcPr>
            <w:tcW w:w="8545" w:type="dxa"/>
          </w:tcPr>
          <w:p w:rsidR="000F0268" w:rsidRPr="00796362" w:rsidRDefault="000F0268" w:rsidP="00CD6DF9">
            <w:pPr>
              <w:jc w:val="both"/>
              <w:rPr>
                <w:rFonts w:cstheme="minorHAnsi"/>
                <w:i/>
                <w:iCs/>
              </w:rPr>
            </w:pPr>
            <w:r w:rsidRPr="00796362">
              <w:rPr>
                <w:rFonts w:cstheme="minorHAnsi"/>
              </w:rPr>
              <w:t xml:space="preserve">Definitie: </w:t>
            </w:r>
            <w:r w:rsidRPr="00796362">
              <w:rPr>
                <w:rFonts w:cstheme="minorHAnsi"/>
                <w:i/>
                <w:iCs/>
              </w:rPr>
              <w:t xml:space="preserve">Capacitatea sălii de clasă în termeni de număr maxim de elevi/studenți care pot fi înrolați și pot utiliza infrastructura școlară. Capacitatea sălilor de clasă trebuie calculată potrivit legislației naționale, dar </w:t>
            </w:r>
            <w:proofErr w:type="gramStart"/>
            <w:r w:rsidRPr="00796362">
              <w:rPr>
                <w:rFonts w:cstheme="minorHAnsi"/>
                <w:i/>
                <w:iCs/>
              </w:rPr>
              <w:t>nu include</w:t>
            </w:r>
            <w:proofErr w:type="gramEnd"/>
            <w:r w:rsidRPr="00796362">
              <w:rPr>
                <w:rFonts w:cstheme="minorHAnsi"/>
                <w:i/>
                <w:iCs/>
              </w:rPr>
              <w:t xml:space="preserve"> profesorii, părinții, personalul auxiliar și alte persoane care pot de asemenea utiliza infrastructura. Infrastructura școlară, cum sunt școlile și universitățile, pot fi nou construite sau modernizate. Modernizarea </w:t>
            </w:r>
            <w:proofErr w:type="gramStart"/>
            <w:r w:rsidRPr="00796362">
              <w:rPr>
                <w:rFonts w:cstheme="minorHAnsi"/>
                <w:i/>
                <w:iCs/>
              </w:rPr>
              <w:t>nu include</w:t>
            </w:r>
            <w:proofErr w:type="gramEnd"/>
            <w:r w:rsidRPr="00796362">
              <w:rPr>
                <w:rFonts w:cstheme="minorHAnsi"/>
                <w:i/>
                <w:iCs/>
              </w:rPr>
              <w:t xml:space="preserve"> renovarea energetică, întreținerea sau reparațiile.</w:t>
            </w:r>
          </w:p>
          <w:p w:rsidR="000F0268" w:rsidRPr="00796362" w:rsidRDefault="000F0268" w:rsidP="00CD6DF9">
            <w:pPr>
              <w:jc w:val="both"/>
              <w:rPr>
                <w:rFonts w:cstheme="minorHAnsi"/>
                <w:i/>
                <w:iCs/>
              </w:rPr>
            </w:pPr>
          </w:p>
          <w:p w:rsidR="000F0268" w:rsidRPr="00796362" w:rsidRDefault="000F0268" w:rsidP="00CD6DF9">
            <w:pPr>
              <w:jc w:val="both"/>
              <w:rPr>
                <w:rFonts w:cstheme="minorHAnsi"/>
                <w:i/>
                <w:iCs/>
              </w:rPr>
            </w:pPr>
            <w:r w:rsidRPr="00796362">
              <w:rPr>
                <w:rFonts w:cstheme="minorHAnsi"/>
              </w:rPr>
              <w:t>In contextul implementării DLRC – indicatorul cuantifică capacitatea sălilor de clasă, inclusiv spațiile educaționale în aer liber, infrastructura sportiva conexa infrastructurii educaționale noi sau modernizate în cadrul operațiunilor finanțate în contextul Acțiunii 1.1 definită în conformitate cu Programul Incluziune si Demnitate Sociala</w:t>
            </w:r>
          </w:p>
          <w:p w:rsidR="000F0268" w:rsidRPr="00796362" w:rsidRDefault="000F0268" w:rsidP="00CD6DF9">
            <w:pPr>
              <w:jc w:val="both"/>
              <w:rPr>
                <w:rFonts w:cstheme="minorHAnsi"/>
              </w:rPr>
            </w:pPr>
          </w:p>
        </w:tc>
      </w:tr>
      <w:tr w:rsidR="000F0268" w:rsidRPr="00796362" w:rsidTr="00CD6DF9">
        <w:tc>
          <w:tcPr>
            <w:tcW w:w="1170" w:type="dxa"/>
            <w:vMerge/>
          </w:tcPr>
          <w:p w:rsidR="000F0268" w:rsidRPr="00796362" w:rsidRDefault="000F0268" w:rsidP="00CD6DF9">
            <w:pPr>
              <w:jc w:val="both"/>
              <w:rPr>
                <w:rFonts w:cstheme="minorHAnsi"/>
              </w:rPr>
            </w:pPr>
          </w:p>
        </w:tc>
        <w:tc>
          <w:tcPr>
            <w:tcW w:w="1440" w:type="dxa"/>
          </w:tcPr>
          <w:p w:rsidR="000F0268" w:rsidRPr="00796362" w:rsidRDefault="000F0268" w:rsidP="00CD6DF9">
            <w:pPr>
              <w:jc w:val="both"/>
              <w:rPr>
                <w:rFonts w:cstheme="minorHAnsi"/>
              </w:rPr>
            </w:pPr>
            <w:r w:rsidRPr="00796362">
              <w:rPr>
                <w:rFonts w:cstheme="minorHAnsi"/>
              </w:rPr>
              <w:t>RCO74</w:t>
            </w:r>
          </w:p>
        </w:tc>
        <w:tc>
          <w:tcPr>
            <w:tcW w:w="3875" w:type="dxa"/>
          </w:tcPr>
          <w:p w:rsidR="000F0268" w:rsidRPr="00796362" w:rsidRDefault="000F0268" w:rsidP="00CD6DF9">
            <w:pPr>
              <w:jc w:val="both"/>
              <w:rPr>
                <w:rFonts w:cstheme="minorHAnsi"/>
              </w:rPr>
            </w:pPr>
            <w:r w:rsidRPr="00796362">
              <w:rPr>
                <w:rFonts w:cstheme="minorHAnsi"/>
              </w:rPr>
              <w:t>Populația vizată de proiecte derulate în cadrul strategiilor de dezvoltare teritorială integrată</w:t>
            </w:r>
          </w:p>
        </w:tc>
        <w:tc>
          <w:tcPr>
            <w:tcW w:w="8545" w:type="dxa"/>
          </w:tcPr>
          <w:p w:rsidR="000F0268" w:rsidRPr="00796362" w:rsidRDefault="000F0268" w:rsidP="00CD6DF9">
            <w:pPr>
              <w:jc w:val="both"/>
              <w:rPr>
                <w:rFonts w:cstheme="minorHAnsi"/>
              </w:rPr>
            </w:pPr>
            <w:r w:rsidRPr="00796362">
              <w:rPr>
                <w:rFonts w:cstheme="minorHAnsi"/>
              </w:rPr>
              <w:t xml:space="preserve">Definitie: </w:t>
            </w:r>
            <w:r w:rsidRPr="00796362">
              <w:rPr>
                <w:rFonts w:cstheme="minorHAnsi"/>
                <w:i/>
                <w:iCs/>
              </w:rPr>
              <w:t>Numărul de persoane acoperite de proiecte sprijinite de Fonduri în cadrul strategiilor pentru dezvoltarea locală plasată sub responsabilitatea comunității</w:t>
            </w:r>
            <w:r w:rsidRPr="00796362">
              <w:rPr>
                <w:rFonts w:cstheme="minorHAnsi"/>
              </w:rPr>
              <w:t>.</w:t>
            </w:r>
          </w:p>
          <w:p w:rsidR="000F0268" w:rsidRPr="00796362" w:rsidRDefault="000F0268" w:rsidP="00CD6DF9">
            <w:pPr>
              <w:jc w:val="both"/>
              <w:rPr>
                <w:rFonts w:cstheme="minorHAnsi"/>
              </w:rPr>
            </w:pPr>
          </w:p>
          <w:p w:rsidR="000F0268" w:rsidRPr="00796362" w:rsidRDefault="000F0268" w:rsidP="00CD6DF9">
            <w:pPr>
              <w:jc w:val="both"/>
              <w:rPr>
                <w:rFonts w:cstheme="minorHAnsi"/>
              </w:rPr>
            </w:pPr>
            <w:r w:rsidRPr="00796362">
              <w:rPr>
                <w:rFonts w:cstheme="minorHAnsi"/>
              </w:rPr>
              <w:t xml:space="preserve">In contextul mecanismului de implementare DLRC – acest indicator cuantifica numărul maxim de persoane ce poate utiliza infrastructura sociala si educațională construită/modernizată în cadrul operațiunilor aferente acțiunilor 1.1 și respectiv 1.2 definite conform Programului Incluziune si Demnitate Socială. </w:t>
            </w:r>
          </w:p>
        </w:tc>
      </w:tr>
      <w:tr w:rsidR="00A16659" w:rsidRPr="00796362" w:rsidTr="00CD6DF9">
        <w:tc>
          <w:tcPr>
            <w:tcW w:w="1170" w:type="dxa"/>
            <w:vMerge/>
          </w:tcPr>
          <w:p w:rsidR="00A16659" w:rsidRPr="00796362" w:rsidRDefault="00A16659" w:rsidP="00CD6DF9">
            <w:pPr>
              <w:jc w:val="both"/>
              <w:rPr>
                <w:rFonts w:cstheme="minorHAnsi"/>
              </w:rPr>
            </w:pPr>
          </w:p>
        </w:tc>
        <w:tc>
          <w:tcPr>
            <w:tcW w:w="1440" w:type="dxa"/>
          </w:tcPr>
          <w:p w:rsidR="00A16659" w:rsidRPr="00796362" w:rsidRDefault="00A16659" w:rsidP="00CD6DF9">
            <w:pPr>
              <w:jc w:val="both"/>
              <w:rPr>
                <w:rFonts w:cstheme="minorHAnsi"/>
              </w:rPr>
            </w:pPr>
            <w:r>
              <w:rPr>
                <w:rFonts w:cstheme="minorHAnsi"/>
              </w:rPr>
              <w:t>RCO80</w:t>
            </w:r>
          </w:p>
        </w:tc>
        <w:tc>
          <w:tcPr>
            <w:tcW w:w="3875" w:type="dxa"/>
          </w:tcPr>
          <w:p w:rsidR="00A16659" w:rsidRPr="00796362" w:rsidRDefault="00A16659" w:rsidP="00CD6DF9">
            <w:pPr>
              <w:jc w:val="both"/>
              <w:rPr>
                <w:rFonts w:cstheme="minorHAnsi"/>
              </w:rPr>
            </w:pPr>
            <w:r>
              <w:rPr>
                <w:rFonts w:cstheme="minorHAnsi"/>
              </w:rPr>
              <w:t>Strategii de dezvoltare locală gestionate de comunitate</w:t>
            </w:r>
          </w:p>
        </w:tc>
        <w:tc>
          <w:tcPr>
            <w:tcW w:w="8545" w:type="dxa"/>
          </w:tcPr>
          <w:p w:rsidR="00A16659" w:rsidRPr="00796362" w:rsidRDefault="00A16659" w:rsidP="00CD6DF9">
            <w:pPr>
              <w:jc w:val="both"/>
              <w:rPr>
                <w:rFonts w:cstheme="minorHAnsi"/>
              </w:rPr>
            </w:pPr>
            <w:r>
              <w:rPr>
                <w:rFonts w:cstheme="minorHAnsi"/>
              </w:rPr>
              <w:t>Se referă la Strategia de Dezvoltare Locală a Asociației GAL Urban Cetate Deva, finanțată prin mecanismlul DLRC</w:t>
            </w:r>
          </w:p>
        </w:tc>
      </w:tr>
      <w:tr w:rsidR="000F0268" w:rsidRPr="00796362" w:rsidTr="00CD6DF9">
        <w:tc>
          <w:tcPr>
            <w:tcW w:w="1170" w:type="dxa"/>
            <w:vMerge/>
          </w:tcPr>
          <w:p w:rsidR="000F0268" w:rsidRPr="00796362" w:rsidRDefault="000F0268" w:rsidP="00CD6DF9">
            <w:pPr>
              <w:jc w:val="both"/>
              <w:rPr>
                <w:rFonts w:cstheme="minorHAnsi"/>
              </w:rPr>
            </w:pPr>
          </w:p>
        </w:tc>
        <w:tc>
          <w:tcPr>
            <w:tcW w:w="1440" w:type="dxa"/>
          </w:tcPr>
          <w:p w:rsidR="000F0268" w:rsidRPr="00796362" w:rsidRDefault="000F0268" w:rsidP="00CD6DF9">
            <w:pPr>
              <w:jc w:val="both"/>
              <w:rPr>
                <w:rFonts w:cstheme="minorHAnsi"/>
              </w:rPr>
            </w:pPr>
            <w:r w:rsidRPr="00796362">
              <w:rPr>
                <w:rFonts w:cstheme="minorHAnsi"/>
              </w:rPr>
              <w:t>RCO65</w:t>
            </w:r>
          </w:p>
        </w:tc>
        <w:tc>
          <w:tcPr>
            <w:tcW w:w="3875" w:type="dxa"/>
          </w:tcPr>
          <w:p w:rsidR="000F0268" w:rsidRPr="00796362" w:rsidRDefault="000F0268" w:rsidP="00CD6DF9">
            <w:pPr>
              <w:jc w:val="both"/>
              <w:rPr>
                <w:rFonts w:cstheme="minorHAnsi"/>
              </w:rPr>
            </w:pPr>
            <w:r w:rsidRPr="00796362">
              <w:rPr>
                <w:rFonts w:cstheme="minorHAnsi"/>
              </w:rPr>
              <w:t>Capacitatea locuințelor sociale noi sau modernizate</w:t>
            </w:r>
          </w:p>
        </w:tc>
        <w:tc>
          <w:tcPr>
            <w:tcW w:w="8545" w:type="dxa"/>
          </w:tcPr>
          <w:p w:rsidR="000F0268" w:rsidRPr="00796362" w:rsidRDefault="000F0268" w:rsidP="00CD6DF9">
            <w:pPr>
              <w:jc w:val="both"/>
              <w:rPr>
                <w:rFonts w:cstheme="minorHAnsi"/>
              </w:rPr>
            </w:pPr>
            <w:r w:rsidRPr="00796362">
              <w:rPr>
                <w:rFonts w:cstheme="minorHAnsi"/>
              </w:rPr>
              <w:t>Definiție: Numărul maxim de persoane care pot fi cazate în infrastructura socială de cazare, nou construită/modernizată/ achiziționată.  Este așteptat ca locuințele sociale noi și marea majoritate a locuințelor sociale renovate să implice renovare energetică. (</w:t>
            </w:r>
            <w:proofErr w:type="gramStart"/>
            <w:r w:rsidRPr="00796362">
              <w:rPr>
                <w:rFonts w:cstheme="minorHAnsi"/>
              </w:rPr>
              <w:t>doar</w:t>
            </w:r>
            <w:proofErr w:type="gramEnd"/>
            <w:r w:rsidRPr="00796362">
              <w:rPr>
                <w:rFonts w:cstheme="minorHAnsi"/>
              </w:rPr>
              <w:t xml:space="preserve"> reabilitarea energetica a locuințelor sociale nu se considera modernizare).</w:t>
            </w:r>
          </w:p>
          <w:p w:rsidR="000F0268" w:rsidRPr="00796362" w:rsidRDefault="000F0268" w:rsidP="00CD6DF9">
            <w:pPr>
              <w:jc w:val="both"/>
              <w:rPr>
                <w:rFonts w:cstheme="minorHAnsi"/>
              </w:rPr>
            </w:pPr>
          </w:p>
          <w:p w:rsidR="000F0268" w:rsidRPr="00796362" w:rsidRDefault="000F0268" w:rsidP="00CD6DF9">
            <w:pPr>
              <w:jc w:val="both"/>
              <w:rPr>
                <w:rFonts w:cstheme="minorHAnsi"/>
              </w:rPr>
            </w:pPr>
            <w:r w:rsidRPr="00796362">
              <w:rPr>
                <w:rFonts w:cstheme="minorHAnsi"/>
              </w:rPr>
              <w:t>In contextul implementării DLRC – indicatorul cuantifica capacitatea locuințelor sociale noi sau modernizate in cadrul operațiunilor finanțate in contextul Acțiunii 1.2 definită in conformitate cu Programul Incluziune si Demnitate Sociala</w:t>
            </w:r>
          </w:p>
        </w:tc>
      </w:tr>
      <w:tr w:rsidR="000F0268" w:rsidRPr="00796362" w:rsidTr="00CD6DF9">
        <w:tc>
          <w:tcPr>
            <w:tcW w:w="1170" w:type="dxa"/>
            <w:vMerge/>
          </w:tcPr>
          <w:p w:rsidR="000F0268" w:rsidRPr="00796362" w:rsidRDefault="000F0268" w:rsidP="00CD6DF9">
            <w:pPr>
              <w:jc w:val="both"/>
              <w:rPr>
                <w:rFonts w:cstheme="minorHAnsi"/>
              </w:rPr>
            </w:pPr>
          </w:p>
        </w:tc>
        <w:tc>
          <w:tcPr>
            <w:tcW w:w="1440" w:type="dxa"/>
          </w:tcPr>
          <w:p w:rsidR="000F0268" w:rsidRPr="00796362" w:rsidRDefault="000F0268" w:rsidP="00CD6DF9">
            <w:pPr>
              <w:jc w:val="both"/>
              <w:rPr>
                <w:rFonts w:cstheme="minorHAnsi"/>
              </w:rPr>
            </w:pPr>
            <w:r w:rsidRPr="00796362">
              <w:rPr>
                <w:rFonts w:cstheme="minorHAnsi"/>
              </w:rPr>
              <w:t>6S8</w:t>
            </w:r>
          </w:p>
        </w:tc>
        <w:tc>
          <w:tcPr>
            <w:tcW w:w="3875" w:type="dxa"/>
          </w:tcPr>
          <w:p w:rsidR="000F0268" w:rsidRPr="00796362" w:rsidRDefault="000F0268" w:rsidP="00CD6DF9">
            <w:pPr>
              <w:jc w:val="both"/>
              <w:rPr>
                <w:rFonts w:cstheme="minorHAnsi"/>
              </w:rPr>
            </w:pPr>
            <w:r w:rsidRPr="00796362">
              <w:rPr>
                <w:rFonts w:cstheme="minorHAnsi"/>
              </w:rPr>
              <w:t>Capacitatea structurilor de asistență socială noi sau modernizate (altele decât locuințele sociale)</w:t>
            </w:r>
          </w:p>
        </w:tc>
        <w:tc>
          <w:tcPr>
            <w:tcW w:w="8545" w:type="dxa"/>
          </w:tcPr>
          <w:p w:rsidR="000F0268" w:rsidRPr="00796362" w:rsidRDefault="000F0268" w:rsidP="00CD6DF9">
            <w:pPr>
              <w:pStyle w:val="Default"/>
              <w:jc w:val="both"/>
              <w:rPr>
                <w:rFonts w:asciiTheme="minorHAnsi" w:eastAsiaTheme="minorEastAsia" w:hAnsiTheme="minorHAnsi" w:cstheme="minorHAnsi"/>
                <w:color w:val="auto"/>
                <w:lang w:val="ro-RO"/>
              </w:rPr>
            </w:pPr>
            <w:r w:rsidRPr="00796362">
              <w:rPr>
                <w:rFonts w:asciiTheme="minorHAnsi" w:eastAsiaTheme="minorEastAsia" w:hAnsiTheme="minorHAnsi" w:cstheme="minorHAnsi"/>
                <w:color w:val="auto"/>
                <w:lang w:val="ro-RO"/>
              </w:rPr>
              <w:t xml:space="preserve">Definiție: </w:t>
            </w:r>
            <w:r w:rsidRPr="00796362">
              <w:rPr>
                <w:rFonts w:asciiTheme="minorHAnsi" w:eastAsiaTheme="minorEastAsia" w:hAnsiTheme="minorHAnsi" w:cstheme="minorHAnsi"/>
                <w:i/>
                <w:iCs/>
                <w:color w:val="auto"/>
                <w:lang w:val="ro-RO"/>
              </w:rPr>
              <w:t>Numărul maxim de persoane care pot fi servite sau îngrijite de cel puțin o dată pe parcursul perioadei de un an de infrastructura de îngrijire socială nou construită sau modernizată.</w:t>
            </w:r>
          </w:p>
          <w:p w:rsidR="000F0268" w:rsidRPr="00796362" w:rsidRDefault="000F0268" w:rsidP="00CD6DF9">
            <w:pPr>
              <w:pStyle w:val="Default"/>
              <w:jc w:val="both"/>
              <w:rPr>
                <w:rFonts w:asciiTheme="minorHAnsi" w:eastAsiaTheme="minorEastAsia" w:hAnsiTheme="minorHAnsi" w:cstheme="minorHAnsi"/>
                <w:color w:val="auto"/>
                <w:lang w:val="ro-RO"/>
              </w:rPr>
            </w:pPr>
            <w:r w:rsidRPr="00796362">
              <w:rPr>
                <w:rFonts w:asciiTheme="minorHAnsi" w:eastAsiaTheme="minorEastAsia" w:hAnsiTheme="minorHAnsi" w:cstheme="minorHAnsi"/>
                <w:color w:val="auto"/>
                <w:lang w:val="ro-RO"/>
              </w:rPr>
              <w:t>In contextul implementării DLRC – indicatorul cuantifica capacitatea infrastructurii sociale, alta decât locuințele sociale, construită/modernizată în cadrul operațiunilor finanțate în contextul Acțiunii 1.2 definită în conformitate cu Programul Incluziune si Demnitate Sociala</w:t>
            </w:r>
          </w:p>
          <w:p w:rsidR="000F0268" w:rsidRPr="00796362" w:rsidRDefault="000F0268" w:rsidP="00CD6DF9">
            <w:pPr>
              <w:jc w:val="both"/>
              <w:rPr>
                <w:rFonts w:cstheme="minorHAnsi"/>
              </w:rPr>
            </w:pPr>
          </w:p>
        </w:tc>
      </w:tr>
      <w:tr w:rsidR="000F0268" w:rsidRPr="00796362" w:rsidTr="00CD6DF9">
        <w:tc>
          <w:tcPr>
            <w:tcW w:w="15030" w:type="dxa"/>
            <w:gridSpan w:val="4"/>
            <w:shd w:val="clear" w:color="auto" w:fill="45B0E1" w:themeFill="accent1" w:themeFillTint="99"/>
          </w:tcPr>
          <w:p w:rsidR="000F0268" w:rsidRPr="00796362" w:rsidRDefault="000F0268" w:rsidP="00CD6DF9">
            <w:pPr>
              <w:jc w:val="center"/>
              <w:rPr>
                <w:rFonts w:cstheme="minorHAnsi"/>
              </w:rPr>
            </w:pPr>
            <w:r w:rsidRPr="00796362">
              <w:rPr>
                <w:rFonts w:cstheme="minorHAnsi"/>
              </w:rPr>
              <w:t>Indicatori de rezultat</w:t>
            </w:r>
          </w:p>
        </w:tc>
      </w:tr>
      <w:tr w:rsidR="000F0268" w:rsidRPr="00796362" w:rsidTr="00CD6DF9">
        <w:tc>
          <w:tcPr>
            <w:tcW w:w="1170" w:type="dxa"/>
            <w:vMerge w:val="restart"/>
          </w:tcPr>
          <w:p w:rsidR="000F0268" w:rsidRPr="00796362" w:rsidRDefault="000F0268" w:rsidP="00CD6DF9">
            <w:pPr>
              <w:jc w:val="both"/>
              <w:rPr>
                <w:rFonts w:cstheme="minorHAnsi"/>
              </w:rPr>
            </w:pPr>
            <w:r w:rsidRPr="00796362">
              <w:rPr>
                <w:rFonts w:cstheme="minorHAnsi"/>
              </w:rPr>
              <w:t>FSE+</w:t>
            </w:r>
          </w:p>
        </w:tc>
        <w:tc>
          <w:tcPr>
            <w:tcW w:w="1440" w:type="dxa"/>
          </w:tcPr>
          <w:p w:rsidR="000F0268" w:rsidRPr="00796362" w:rsidRDefault="000F0268" w:rsidP="00CD6DF9">
            <w:pPr>
              <w:jc w:val="both"/>
              <w:rPr>
                <w:rFonts w:cstheme="minorHAnsi"/>
              </w:rPr>
            </w:pPr>
            <w:r w:rsidRPr="00796362">
              <w:rPr>
                <w:rFonts w:cstheme="minorHAnsi"/>
              </w:rPr>
              <w:t>EECR02</w:t>
            </w:r>
          </w:p>
        </w:tc>
        <w:tc>
          <w:tcPr>
            <w:tcW w:w="3875" w:type="dxa"/>
          </w:tcPr>
          <w:p w:rsidR="000F0268" w:rsidRPr="00796362" w:rsidRDefault="000F0268" w:rsidP="00CD6DF9">
            <w:pPr>
              <w:jc w:val="both"/>
              <w:rPr>
                <w:rFonts w:cstheme="minorHAnsi"/>
              </w:rPr>
            </w:pPr>
            <w:r w:rsidRPr="00796362">
              <w:rPr>
                <w:rFonts w:cstheme="minorHAnsi"/>
              </w:rPr>
              <w:t>Participanți care urmează studii sau cursuri de formare la încetarea calității de participant</w:t>
            </w:r>
          </w:p>
        </w:tc>
        <w:tc>
          <w:tcPr>
            <w:tcW w:w="8545" w:type="dxa"/>
          </w:tcPr>
          <w:p w:rsidR="000F0268" w:rsidRPr="00796362" w:rsidRDefault="000F0268" w:rsidP="00CD6DF9">
            <w:pPr>
              <w:jc w:val="both"/>
              <w:rPr>
                <w:rFonts w:cstheme="minorHAnsi"/>
                <w:i/>
                <w:iCs/>
              </w:rPr>
            </w:pPr>
            <w:r w:rsidRPr="00796362">
              <w:rPr>
                <w:rFonts w:cstheme="minorHAnsi"/>
              </w:rPr>
              <w:t xml:space="preserve">Definiție: </w:t>
            </w:r>
            <w:r w:rsidRPr="00796362">
              <w:rPr>
                <w:rFonts w:cstheme="minorHAnsi"/>
                <w:i/>
                <w:iCs/>
              </w:rPr>
              <w:t>Persoane care au primit sprijin FSE+ și care sunt nou înrolate în educație (învățare pe tot parcursul vieții, educație formală) sau activități de instruire (în afara sau la locul de muncă, formare profesională etc.) imediat după părăsirea intervenției.</w:t>
            </w:r>
          </w:p>
          <w:p w:rsidR="000F0268" w:rsidRPr="00796362" w:rsidRDefault="000F0268" w:rsidP="00CD6DF9">
            <w:pPr>
              <w:jc w:val="both"/>
              <w:rPr>
                <w:rFonts w:cstheme="minorHAnsi"/>
                <w:i/>
                <w:iCs/>
              </w:rPr>
            </w:pPr>
          </w:p>
          <w:p w:rsidR="000F0268" w:rsidRPr="00796362" w:rsidRDefault="000F0268" w:rsidP="00CD6DF9">
            <w:pPr>
              <w:jc w:val="both"/>
              <w:rPr>
                <w:rFonts w:cstheme="minorHAnsi"/>
              </w:rPr>
            </w:pPr>
            <w:r w:rsidRPr="00796362">
              <w:rPr>
                <w:rFonts w:cstheme="minorHAnsi"/>
              </w:rPr>
              <w:t xml:space="preserve">In contextul implementării mecanismului DLRC reprezintă numărul de persoane care au beneficiat de sprijin prin masuri de before și afterschool în cadrul operațiunilor </w:t>
            </w:r>
            <w:r w:rsidRPr="00796362">
              <w:rPr>
                <w:rFonts w:cstheme="minorHAnsi"/>
              </w:rPr>
              <w:lastRenderedPageBreak/>
              <w:t xml:space="preserve">finanțate prin în contextul acțiunii 1.3 definita </w:t>
            </w:r>
            <w:proofErr w:type="gramStart"/>
            <w:r w:rsidRPr="00796362">
              <w:rPr>
                <w:rFonts w:cstheme="minorHAnsi"/>
              </w:rPr>
              <w:t>conform</w:t>
            </w:r>
            <w:proofErr w:type="gramEnd"/>
            <w:r w:rsidRPr="00796362">
              <w:rPr>
                <w:rFonts w:cstheme="minorHAnsi"/>
              </w:rPr>
              <w:t xml:space="preserve"> Programului Incluziune si Demnitate Socială, contabilizați la indicatorul de realizare EECO06 si care după finalizarea operațiunii urmează studii sau cursuri de formare.</w:t>
            </w:r>
          </w:p>
        </w:tc>
      </w:tr>
      <w:tr w:rsidR="000F0268" w:rsidRPr="00796362" w:rsidTr="00CD6DF9">
        <w:tc>
          <w:tcPr>
            <w:tcW w:w="1170" w:type="dxa"/>
            <w:vMerge/>
          </w:tcPr>
          <w:p w:rsidR="000F0268" w:rsidRPr="00796362" w:rsidRDefault="000F0268" w:rsidP="00CD6DF9">
            <w:pPr>
              <w:jc w:val="both"/>
              <w:rPr>
                <w:rFonts w:cstheme="minorHAnsi"/>
              </w:rPr>
            </w:pPr>
          </w:p>
        </w:tc>
        <w:tc>
          <w:tcPr>
            <w:tcW w:w="1440" w:type="dxa"/>
          </w:tcPr>
          <w:p w:rsidR="000F0268" w:rsidRPr="00796362" w:rsidRDefault="000F0268" w:rsidP="00CD6DF9">
            <w:pPr>
              <w:jc w:val="both"/>
              <w:rPr>
                <w:rFonts w:cstheme="minorHAnsi"/>
              </w:rPr>
            </w:pPr>
            <w:r w:rsidRPr="00796362">
              <w:rPr>
                <w:rFonts w:cstheme="minorHAnsi"/>
              </w:rPr>
              <w:t>6S1</w:t>
            </w:r>
          </w:p>
        </w:tc>
        <w:tc>
          <w:tcPr>
            <w:tcW w:w="3875" w:type="dxa"/>
          </w:tcPr>
          <w:p w:rsidR="000F0268" w:rsidRPr="00796362" w:rsidRDefault="000F0268" w:rsidP="00CD6DF9">
            <w:pPr>
              <w:jc w:val="both"/>
              <w:rPr>
                <w:rFonts w:cstheme="minorHAnsi"/>
              </w:rPr>
            </w:pPr>
            <w:r w:rsidRPr="00796362">
              <w:rPr>
                <w:rFonts w:cstheme="minorHAnsi"/>
              </w:rPr>
              <w:t>Copii a căror situație s-a ameliorat la ieșirea din operațiune</w:t>
            </w:r>
          </w:p>
        </w:tc>
        <w:tc>
          <w:tcPr>
            <w:tcW w:w="8545" w:type="dxa"/>
          </w:tcPr>
          <w:p w:rsidR="000F0268" w:rsidRPr="00796362" w:rsidRDefault="000F0268" w:rsidP="00CD6DF9">
            <w:pPr>
              <w:jc w:val="both"/>
              <w:rPr>
                <w:rFonts w:cstheme="minorHAnsi"/>
                <w:i/>
                <w:iCs/>
              </w:rPr>
            </w:pPr>
            <w:r w:rsidRPr="00796362">
              <w:rPr>
                <w:rFonts w:cstheme="minorHAnsi"/>
              </w:rPr>
              <w:t xml:space="preserve">Definitie: </w:t>
            </w:r>
            <w:r w:rsidRPr="00796362">
              <w:rPr>
                <w:rFonts w:cstheme="minorHAnsi"/>
                <w:i/>
                <w:iCs/>
              </w:rPr>
              <w:t>Numărul persoanelor vulnerabile cu vârsta sub 18 ani a căror situație s-</w:t>
            </w:r>
            <w:proofErr w:type="gramStart"/>
            <w:r w:rsidRPr="00796362">
              <w:rPr>
                <w:rFonts w:cstheme="minorHAnsi"/>
                <w:i/>
                <w:iCs/>
              </w:rPr>
              <w:t>a</w:t>
            </w:r>
            <w:proofErr w:type="gramEnd"/>
            <w:r w:rsidRPr="00796362">
              <w:rPr>
                <w:rFonts w:cstheme="minorHAnsi"/>
                <w:i/>
                <w:iCs/>
              </w:rPr>
              <w:t xml:space="preserve"> ameliorat la momentul ieșirii din operațiune.</w:t>
            </w:r>
          </w:p>
          <w:p w:rsidR="000F0268" w:rsidRPr="00796362" w:rsidRDefault="000F0268" w:rsidP="00CD6DF9">
            <w:pPr>
              <w:jc w:val="both"/>
              <w:rPr>
                <w:rFonts w:cstheme="minorHAnsi"/>
                <w:i/>
                <w:iCs/>
              </w:rPr>
            </w:pPr>
            <w:r w:rsidRPr="00796362">
              <w:rPr>
                <w:rFonts w:cstheme="minorHAnsi"/>
                <w:i/>
                <w:iCs/>
              </w:rPr>
              <w:t>Situația persoanei vulnerabile se va evalua atât la momentul intrării, cât și la momentul ieșirii participantului din operațiune. În conformitate cu Legea asistenţei sociale Nr. 292/2011 din 20 decembrie 2011 procesul de acordare a serviciilor sociale înglobează evaluarea ca etapă obligatorie înainte de demararea serviciilor sociale, cât și pe parcursul acordării acestora. Potrivit Legii nr. 197/2012, serviciile sociale înfiinţate de furnizorii de servicii sociale, publici sau privaţi, trebuie să respecte standardele de calitate aprobate prin ordin al ministrului muncii și justiției sociale și, după caz, al conducătorilor autorităților administrației publice centrale care au atribuții de reglementare și/sau de organizare a anumitor tipuri de servicii sociale. Evaluarea se realizează pe bază de criterii obiective de către specialiști, conform normelor legale în vigoare sau, în lipsa acestora, pe baza metodologiei descrise de beneficiar în cererea de finanțare, metodologie care urmează să fie analizată în cadrul procesului de evaluare și selecție a proiectelor.</w:t>
            </w:r>
          </w:p>
          <w:p w:rsidR="000F0268" w:rsidRPr="00796362" w:rsidRDefault="000F0268" w:rsidP="00CD6DF9">
            <w:pPr>
              <w:jc w:val="both"/>
              <w:rPr>
                <w:rFonts w:cstheme="minorHAnsi"/>
                <w:i/>
                <w:iCs/>
              </w:rPr>
            </w:pPr>
          </w:p>
          <w:p w:rsidR="000F0268" w:rsidRPr="00796362" w:rsidRDefault="000F0268" w:rsidP="00CD6DF9">
            <w:pPr>
              <w:jc w:val="both"/>
              <w:rPr>
                <w:rFonts w:cstheme="minorHAnsi"/>
              </w:rPr>
            </w:pPr>
            <w:r w:rsidRPr="00796362">
              <w:rPr>
                <w:rFonts w:cstheme="minorHAnsi"/>
              </w:rPr>
              <w:t xml:space="preserve">In contextul implementării mecanismului DLRC reprezintă numărul de persoane care au beneficiat de sprijin prin masuri de sprijin in cadrul operațiunilor finanțate în contextul acțiunii 1.5 definita conform Programului Incluziune si Demnitate Sociala, contabilizați la indicatorul de realizare EECO06 si pentru care se constata </w:t>
            </w:r>
            <w:r w:rsidRPr="00796362">
              <w:rPr>
                <w:rFonts w:cstheme="minorHAnsi"/>
              </w:rPr>
              <w:lastRenderedPageBreak/>
              <w:t>ameliorarea situatiei de vulnerabilitate la ieșirea din operațiune.</w:t>
            </w:r>
          </w:p>
        </w:tc>
      </w:tr>
      <w:tr w:rsidR="000F0268" w:rsidRPr="00796362" w:rsidTr="00CD6DF9">
        <w:tc>
          <w:tcPr>
            <w:tcW w:w="1170" w:type="dxa"/>
            <w:vMerge/>
          </w:tcPr>
          <w:p w:rsidR="000F0268" w:rsidRPr="00796362" w:rsidRDefault="000F0268" w:rsidP="00CD6DF9">
            <w:pPr>
              <w:jc w:val="both"/>
              <w:rPr>
                <w:rFonts w:cstheme="minorHAnsi"/>
              </w:rPr>
            </w:pPr>
          </w:p>
        </w:tc>
        <w:tc>
          <w:tcPr>
            <w:tcW w:w="1440" w:type="dxa"/>
          </w:tcPr>
          <w:p w:rsidR="000F0268" w:rsidRPr="00796362" w:rsidRDefault="000F0268" w:rsidP="00CD6DF9">
            <w:pPr>
              <w:jc w:val="both"/>
              <w:rPr>
                <w:rFonts w:cstheme="minorHAnsi"/>
              </w:rPr>
            </w:pPr>
            <w:r w:rsidRPr="00796362">
              <w:rPr>
                <w:rFonts w:cstheme="minorHAnsi"/>
              </w:rPr>
              <w:t>6S2</w:t>
            </w:r>
          </w:p>
        </w:tc>
        <w:tc>
          <w:tcPr>
            <w:tcW w:w="3875" w:type="dxa"/>
          </w:tcPr>
          <w:p w:rsidR="000F0268" w:rsidRPr="00796362" w:rsidRDefault="000F0268" w:rsidP="00CD6DF9">
            <w:pPr>
              <w:jc w:val="both"/>
              <w:rPr>
                <w:rFonts w:cstheme="minorHAnsi"/>
              </w:rPr>
            </w:pPr>
            <w:r w:rsidRPr="00796362">
              <w:rPr>
                <w:rFonts w:cstheme="minorHAnsi"/>
              </w:rPr>
              <w:t>Vârstnici vulnerabili din comunitățile marginalizate cu condiții de viață îmbunătățite</w:t>
            </w:r>
          </w:p>
        </w:tc>
        <w:tc>
          <w:tcPr>
            <w:tcW w:w="8545" w:type="dxa"/>
          </w:tcPr>
          <w:p w:rsidR="000F0268" w:rsidRPr="00796362" w:rsidRDefault="000F0268" w:rsidP="00CD6DF9">
            <w:pPr>
              <w:jc w:val="both"/>
              <w:rPr>
                <w:rFonts w:cstheme="minorHAnsi"/>
                <w:i/>
                <w:iCs/>
              </w:rPr>
            </w:pPr>
            <w:r w:rsidRPr="00796362">
              <w:rPr>
                <w:rFonts w:cstheme="minorHAnsi"/>
              </w:rPr>
              <w:t xml:space="preserve">Definiție: </w:t>
            </w:r>
            <w:r w:rsidRPr="00796362">
              <w:rPr>
                <w:rFonts w:cstheme="minorHAnsi"/>
                <w:i/>
                <w:iCs/>
              </w:rPr>
              <w:t>Numărul persoanelor vulnerabile cu vârsta peste 65 ani a căror situație s-</w:t>
            </w:r>
            <w:proofErr w:type="gramStart"/>
            <w:r w:rsidRPr="00796362">
              <w:rPr>
                <w:rFonts w:cstheme="minorHAnsi"/>
                <w:i/>
                <w:iCs/>
              </w:rPr>
              <w:t>a</w:t>
            </w:r>
            <w:proofErr w:type="gramEnd"/>
            <w:r w:rsidRPr="00796362">
              <w:rPr>
                <w:rFonts w:cstheme="minorHAnsi"/>
                <w:i/>
                <w:iCs/>
              </w:rPr>
              <w:t xml:space="preserve"> ameliorat la momentul ieșirii din operațiune.</w:t>
            </w:r>
          </w:p>
          <w:p w:rsidR="000F0268" w:rsidRPr="00796362" w:rsidRDefault="000F0268" w:rsidP="00CD6DF9">
            <w:pPr>
              <w:jc w:val="both"/>
              <w:rPr>
                <w:rFonts w:cstheme="minorHAnsi"/>
                <w:i/>
                <w:iCs/>
              </w:rPr>
            </w:pPr>
            <w:r w:rsidRPr="00796362">
              <w:rPr>
                <w:rFonts w:cstheme="minorHAnsi"/>
                <w:i/>
                <w:iCs/>
              </w:rPr>
              <w:t>Situația persoanei vulnerabile se va evalua atât la momentul intrării, cât și la momentul ieșirii participantului din operațiune. În conformitate cu Legea asistenţei sociale Nr. 292/2011 din 20 decembrie 2011 procesul de acordare a serviciilor sociale înglobează evaluarea ca etapă obligatorie înainte de demararea serviciilor sociale, cât și pe parcursul acordării acestora. Potrivit Legii nr. 197/2012, serviciile sociale înfiinţate de furnizorii de servicii sociale, publici sau privaţi, trebuie să respecte standardele de calitate aprobate prin ordin al ministrului muncii și justiției sociale și, după caz, al conducătorilor autorităților administrației publice centrale care au atribuții de reglementare și/sau de organizare a anumitor tipuri de servicii sociale. Evaluarea se realizează pe bază de criterii obiective de către specialiști, conform normelor legale în vigoare sau, în lipsa acestora, pe baza metodologiei descrise de beneficiar în cererea de finanțare, metodologie care urmează să fie analizată în cadrul procesului de evaluare și selecție a proiectelor.</w:t>
            </w:r>
          </w:p>
          <w:p w:rsidR="000F0268" w:rsidRPr="00796362" w:rsidRDefault="000F0268" w:rsidP="00CD6DF9">
            <w:pPr>
              <w:jc w:val="both"/>
              <w:rPr>
                <w:rFonts w:cstheme="minorHAnsi"/>
              </w:rPr>
            </w:pPr>
            <w:r w:rsidRPr="00796362">
              <w:rPr>
                <w:rFonts w:cstheme="minorHAnsi"/>
              </w:rPr>
              <w:t>In contextul implementării mecanismului DLRC reprezintă numărul de persoane care au beneficiat de sprijin prin masuri de sprijin in cadrul operațiunilor finanțate în contextul acțiunii 1.5 definita conform Programului Incluziune si Demnitate Sociala, contabilizați la indicatorul de realizare 6S3 si pentru care se constata ameliorarea situației de vulnerabilitate la ieșirea din operațiune.</w:t>
            </w:r>
          </w:p>
        </w:tc>
      </w:tr>
      <w:tr w:rsidR="000F0268" w:rsidRPr="00796362" w:rsidTr="00CD6DF9">
        <w:tc>
          <w:tcPr>
            <w:tcW w:w="1170" w:type="dxa"/>
            <w:vMerge/>
          </w:tcPr>
          <w:p w:rsidR="000F0268" w:rsidRPr="00796362" w:rsidRDefault="000F0268" w:rsidP="00CD6DF9">
            <w:pPr>
              <w:jc w:val="both"/>
              <w:rPr>
                <w:rFonts w:cstheme="minorHAnsi"/>
              </w:rPr>
            </w:pPr>
          </w:p>
        </w:tc>
        <w:tc>
          <w:tcPr>
            <w:tcW w:w="1440" w:type="dxa"/>
          </w:tcPr>
          <w:p w:rsidR="000F0268" w:rsidRPr="00796362" w:rsidRDefault="000F0268" w:rsidP="00CD6DF9">
            <w:pPr>
              <w:jc w:val="both"/>
              <w:rPr>
                <w:rFonts w:cstheme="minorHAnsi"/>
              </w:rPr>
            </w:pPr>
            <w:r w:rsidRPr="00796362">
              <w:rPr>
                <w:rFonts w:cstheme="minorHAnsi"/>
              </w:rPr>
              <w:t>6S3</w:t>
            </w:r>
          </w:p>
        </w:tc>
        <w:tc>
          <w:tcPr>
            <w:tcW w:w="3875" w:type="dxa"/>
          </w:tcPr>
          <w:p w:rsidR="000F0268" w:rsidRPr="00796362" w:rsidRDefault="000F0268" w:rsidP="00CD6DF9">
            <w:pPr>
              <w:jc w:val="both"/>
              <w:rPr>
                <w:rFonts w:cstheme="minorHAnsi"/>
              </w:rPr>
            </w:pPr>
            <w:r w:rsidRPr="00796362">
              <w:rPr>
                <w:rFonts w:cstheme="minorHAnsi"/>
              </w:rPr>
              <w:t>Persoane vulnerabile cu situația îmbunătățită la ieșirea din operațiune</w:t>
            </w:r>
          </w:p>
        </w:tc>
        <w:tc>
          <w:tcPr>
            <w:tcW w:w="8545" w:type="dxa"/>
          </w:tcPr>
          <w:p w:rsidR="000F0268" w:rsidRPr="00796362" w:rsidRDefault="000F0268" w:rsidP="00CD6DF9">
            <w:pPr>
              <w:jc w:val="both"/>
              <w:rPr>
                <w:rFonts w:cstheme="minorHAnsi"/>
                <w:i/>
                <w:iCs/>
              </w:rPr>
            </w:pPr>
            <w:r w:rsidRPr="00796362">
              <w:rPr>
                <w:rFonts w:cstheme="minorHAnsi"/>
              </w:rPr>
              <w:t>Definiție</w:t>
            </w:r>
            <w:r w:rsidRPr="00796362">
              <w:rPr>
                <w:rFonts w:cstheme="minorHAnsi"/>
                <w:i/>
                <w:iCs/>
              </w:rPr>
              <w:t>: Numărul persoanelor vulnerabile a căror situație s-</w:t>
            </w:r>
            <w:proofErr w:type="gramStart"/>
            <w:r w:rsidRPr="00796362">
              <w:rPr>
                <w:rFonts w:cstheme="minorHAnsi"/>
                <w:i/>
                <w:iCs/>
              </w:rPr>
              <w:t>a</w:t>
            </w:r>
            <w:proofErr w:type="gramEnd"/>
            <w:r w:rsidRPr="00796362">
              <w:rPr>
                <w:rFonts w:cstheme="minorHAnsi"/>
                <w:i/>
                <w:iCs/>
              </w:rPr>
              <w:t xml:space="preserve"> ameliorat la momentul ieșirii din operațiune. Situația persoanei vulnerabile se va evalua atât la momentul intrării, cât și la momentul ieșirii participantului din operațiune. În conformitate cu </w:t>
            </w:r>
            <w:r w:rsidRPr="00796362">
              <w:rPr>
                <w:rFonts w:cstheme="minorHAnsi"/>
                <w:i/>
                <w:iCs/>
              </w:rPr>
              <w:lastRenderedPageBreak/>
              <w:t>Legea asistenţei sociale Nr. 292/2011 din 20 decembrie 2011 procesul de acordare a serviciilor sociale înglobează evaluarea ca etapă obligatorie înainte de demararea serviciilor sociale, cât și pe parcursul acordării acestora. Potrivit Legii nr. 197/2012, serviciile sociale înfiinţate de furnizorii de servicii sociale, publici sau privaţi, trebuie să respecte standardele de calitate aprobate prin ordin al ministrului muncii și justiției sociale și, după caz, al conducătorilor autorităților administrației publice centrale care au atribuții de reglementare și/sau de organizare a anumitor tipuri de servicii sociale. Evaluarea se realizează pe bază de criterii obiective de către specialiști, conform normelor legale în vigoare sau, în lipsa acestora, pe baza metodologiei descrise de beneficiar în cererea de finanțare, metodologie care urmează să fie analizată în cadrul procesului de evaluare și selecție a proiectelor.</w:t>
            </w:r>
          </w:p>
          <w:p w:rsidR="000F0268" w:rsidRPr="00796362" w:rsidRDefault="000F0268" w:rsidP="00CD6DF9">
            <w:pPr>
              <w:jc w:val="both"/>
              <w:rPr>
                <w:rFonts w:cstheme="minorHAnsi"/>
              </w:rPr>
            </w:pPr>
            <w:r w:rsidRPr="00796362">
              <w:rPr>
                <w:rFonts w:cstheme="minorHAnsi"/>
              </w:rPr>
              <w:t xml:space="preserve">In contextul implementării mecanismului DLRC reprezintă numărul de persoane care au beneficiat de sprijin prin masuri de sprijin in cadrul operatiunilor finanțate in contextul acțiunii 1.5 definita </w:t>
            </w:r>
            <w:proofErr w:type="gramStart"/>
            <w:r w:rsidRPr="00796362">
              <w:rPr>
                <w:rFonts w:cstheme="minorHAnsi"/>
              </w:rPr>
              <w:t>conform</w:t>
            </w:r>
            <w:proofErr w:type="gramEnd"/>
            <w:r w:rsidRPr="00796362">
              <w:rPr>
                <w:rFonts w:cstheme="minorHAnsi"/>
              </w:rPr>
              <w:t xml:space="preserve"> Programului Incluziune si Demnitate Sociala, contabilizați la indicatorul de realizare EECO01 si pentru care se constata ameliorarea situatiei de vulnerabilitate la ieșirea din operațiune.</w:t>
            </w:r>
          </w:p>
        </w:tc>
      </w:tr>
      <w:tr w:rsidR="000F0268" w:rsidRPr="00796362" w:rsidTr="00CD6DF9">
        <w:tc>
          <w:tcPr>
            <w:tcW w:w="1170" w:type="dxa"/>
            <w:vMerge/>
          </w:tcPr>
          <w:p w:rsidR="000F0268" w:rsidRPr="00796362" w:rsidRDefault="000F0268" w:rsidP="00CD6DF9">
            <w:pPr>
              <w:jc w:val="both"/>
              <w:rPr>
                <w:rFonts w:cstheme="minorHAnsi"/>
              </w:rPr>
            </w:pPr>
          </w:p>
        </w:tc>
        <w:tc>
          <w:tcPr>
            <w:tcW w:w="1440" w:type="dxa"/>
          </w:tcPr>
          <w:p w:rsidR="000F0268" w:rsidRPr="00796362" w:rsidRDefault="000F0268" w:rsidP="00CD6DF9">
            <w:pPr>
              <w:jc w:val="both"/>
              <w:rPr>
                <w:rFonts w:cstheme="minorHAnsi"/>
              </w:rPr>
            </w:pPr>
            <w:r w:rsidRPr="00796362">
              <w:rPr>
                <w:rFonts w:cstheme="minorHAnsi"/>
              </w:rPr>
              <w:t>6S3.1</w:t>
            </w:r>
          </w:p>
        </w:tc>
        <w:tc>
          <w:tcPr>
            <w:tcW w:w="3875" w:type="dxa"/>
          </w:tcPr>
          <w:p w:rsidR="000F0268" w:rsidRPr="00796362" w:rsidRDefault="000F0268" w:rsidP="00CD6DF9">
            <w:pPr>
              <w:jc w:val="both"/>
              <w:rPr>
                <w:rFonts w:cstheme="minorHAnsi"/>
              </w:rPr>
            </w:pPr>
            <w:r w:rsidRPr="00796362">
              <w:rPr>
                <w:rFonts w:cstheme="minorHAnsi"/>
              </w:rPr>
              <w:t>Persoane vulnerabile cu situația îmbunătățită la ieșirea din operațiune (Roma)</w:t>
            </w:r>
          </w:p>
        </w:tc>
        <w:tc>
          <w:tcPr>
            <w:tcW w:w="8545" w:type="dxa"/>
          </w:tcPr>
          <w:p w:rsidR="000F0268" w:rsidRPr="00796362" w:rsidRDefault="000F0268" w:rsidP="00CD6DF9">
            <w:pPr>
              <w:jc w:val="both"/>
              <w:rPr>
                <w:rFonts w:cstheme="minorHAnsi"/>
                <w:i/>
                <w:iCs/>
              </w:rPr>
            </w:pPr>
            <w:r w:rsidRPr="00796362">
              <w:rPr>
                <w:rFonts w:cstheme="minorHAnsi"/>
              </w:rPr>
              <w:t>Definiție</w:t>
            </w:r>
            <w:r w:rsidRPr="00796362">
              <w:rPr>
                <w:rFonts w:cstheme="minorHAnsi"/>
                <w:i/>
                <w:iCs/>
              </w:rPr>
              <w:t>: Numărul persoanelor vulnerabile, aparținând etniei roma, a căror situație s-</w:t>
            </w:r>
            <w:proofErr w:type="gramStart"/>
            <w:r w:rsidRPr="00796362">
              <w:rPr>
                <w:rFonts w:cstheme="minorHAnsi"/>
                <w:i/>
                <w:iCs/>
              </w:rPr>
              <w:t>a</w:t>
            </w:r>
            <w:proofErr w:type="gramEnd"/>
            <w:r w:rsidRPr="00796362">
              <w:rPr>
                <w:rFonts w:cstheme="minorHAnsi"/>
                <w:i/>
                <w:iCs/>
              </w:rPr>
              <w:t xml:space="preserve"> ameliorat la momentul ieșirii din operațiune. Situația persoanei vulnerabile se va evalua atât la momentul intrării, cât și la momentul ieșirii participantului din operațiune. În conformitate cu Legea asistenţei sociale Nr. 292/2011 din 20 decembrie 2011 procesul de acordare a serviciilor sociale înglobează evaluarea ca etapă obligatorie înainte de demararea serviciilor sociale, cât și pe parcursul acordării acestora. Potrivit Legii nr. 197/2012, serviciile sociale înfiinţate de furnizorii de servicii sociale, publici sau privaţi, trebuie să respecte standardele de calitate aprobate prin ordin al ministrului muncii și justiției sociale și, după caz, al conducătorilor autorităților </w:t>
            </w:r>
            <w:r w:rsidRPr="00796362">
              <w:rPr>
                <w:rFonts w:cstheme="minorHAnsi"/>
                <w:i/>
                <w:iCs/>
              </w:rPr>
              <w:lastRenderedPageBreak/>
              <w:t>administrației publice centrale care au atribuții de reglementare și/sau de organizare a anumitor tipuri de servicii sociale. Evaluarea se realizează pe bază de criterii obiective de către specialiști, conform normelor legale în vigoare sau, în lipsa acestora, pe baza metodologiei descrise de beneficiar în cererea de finanțare, metodologie care urmează să fie analizată în cadrul procesului de evaluare și selecție a proiectelor.</w:t>
            </w:r>
          </w:p>
          <w:p w:rsidR="000F0268" w:rsidRPr="00796362" w:rsidRDefault="000F0268" w:rsidP="00CD6DF9">
            <w:pPr>
              <w:jc w:val="both"/>
              <w:rPr>
                <w:rFonts w:cstheme="minorHAnsi"/>
              </w:rPr>
            </w:pPr>
            <w:r w:rsidRPr="00796362">
              <w:rPr>
                <w:rFonts w:cstheme="minorHAnsi"/>
              </w:rPr>
              <w:t>In contextul implementării mecanismului DLRC reprezintă numărul de persoane, aparținând etniei roma, care au beneficiat de sprijin prin masuri de sprijin in cadrul operațiunilor finanțate in contextul acțiunii 1.4 definita conform Programului Incluziune si Demnitate Sociala, contabilizați la indicatorul de realizare EECO15 si pentru care se constata ameliorarea situației de vulnerabilitate la ieșirea din operațiune.</w:t>
            </w:r>
          </w:p>
        </w:tc>
      </w:tr>
      <w:tr w:rsidR="000F0268" w:rsidRPr="00796362" w:rsidTr="00CD6DF9">
        <w:tc>
          <w:tcPr>
            <w:tcW w:w="1170" w:type="dxa"/>
            <w:vMerge w:val="restart"/>
          </w:tcPr>
          <w:p w:rsidR="000F0268" w:rsidRPr="00796362" w:rsidRDefault="000F0268" w:rsidP="00CD6DF9">
            <w:pPr>
              <w:jc w:val="both"/>
              <w:rPr>
                <w:rFonts w:cstheme="minorHAnsi"/>
              </w:rPr>
            </w:pPr>
            <w:r w:rsidRPr="00796362">
              <w:rPr>
                <w:rFonts w:cstheme="minorHAnsi"/>
              </w:rPr>
              <w:lastRenderedPageBreak/>
              <w:t>FEDR</w:t>
            </w:r>
          </w:p>
        </w:tc>
        <w:tc>
          <w:tcPr>
            <w:tcW w:w="1440" w:type="dxa"/>
          </w:tcPr>
          <w:p w:rsidR="000F0268" w:rsidRPr="00796362" w:rsidRDefault="000F0268" w:rsidP="00CD6DF9">
            <w:pPr>
              <w:jc w:val="both"/>
              <w:rPr>
                <w:rFonts w:cstheme="minorHAnsi"/>
              </w:rPr>
            </w:pPr>
            <w:r w:rsidRPr="00796362">
              <w:rPr>
                <w:rFonts w:cstheme="minorHAnsi"/>
              </w:rPr>
              <w:t>RCR71</w:t>
            </w:r>
          </w:p>
        </w:tc>
        <w:tc>
          <w:tcPr>
            <w:tcW w:w="3875" w:type="dxa"/>
          </w:tcPr>
          <w:p w:rsidR="000F0268" w:rsidRPr="00796362" w:rsidRDefault="000F0268" w:rsidP="00CD6DF9">
            <w:pPr>
              <w:jc w:val="both"/>
              <w:rPr>
                <w:rFonts w:cstheme="minorHAnsi"/>
              </w:rPr>
            </w:pPr>
            <w:r w:rsidRPr="00796362">
              <w:rPr>
                <w:rFonts w:cstheme="minorHAnsi"/>
              </w:rPr>
              <w:t>Număr anual de utilizatori ai structurilor educaționale noi sau modernizate</w:t>
            </w:r>
          </w:p>
        </w:tc>
        <w:tc>
          <w:tcPr>
            <w:tcW w:w="8545" w:type="dxa"/>
          </w:tcPr>
          <w:p w:rsidR="000F0268" w:rsidRPr="00796362" w:rsidRDefault="000F0268" w:rsidP="00CD6DF9">
            <w:pPr>
              <w:jc w:val="both"/>
              <w:rPr>
                <w:rFonts w:cstheme="minorHAnsi"/>
                <w:i/>
                <w:iCs/>
              </w:rPr>
            </w:pPr>
            <w:r w:rsidRPr="00796362">
              <w:rPr>
                <w:rFonts w:cstheme="minorHAnsi"/>
              </w:rPr>
              <w:t xml:space="preserve">Definiție: </w:t>
            </w:r>
            <w:r w:rsidRPr="00796362">
              <w:rPr>
                <w:rFonts w:cstheme="minorHAnsi"/>
                <w:i/>
                <w:iCs/>
              </w:rPr>
              <w:t>Număr anual de elevi unici înregistrați care utilizează infrastructura școlară sprijinită. Pentru valorile atinse, calculul trebuie să fie realizat ex post, pe baza numărului și mărimii grupelor de copii care utilizează infrastructura, cel puțin odată pe parcursul anului de după finalizarea intervenției. Valoarea de bază se referă la numărul de utilizatori ai infrastructurii sprijinite estimat pentru anul de dinaintea demarării intervenției, fiind zero pentru infrastructurile nou construite. Indicatorul nu acoperă personalul didactic, părinții, personalul auxiliar sau oricare alte persoane care folosesc infrastructura.</w:t>
            </w:r>
          </w:p>
          <w:p w:rsidR="000F0268" w:rsidRPr="00796362" w:rsidRDefault="000F0268" w:rsidP="00CD6DF9">
            <w:pPr>
              <w:jc w:val="both"/>
              <w:rPr>
                <w:rFonts w:cstheme="minorHAnsi"/>
                <w:i/>
                <w:iCs/>
              </w:rPr>
            </w:pPr>
            <w:r w:rsidRPr="00796362">
              <w:rPr>
                <w:rFonts w:cstheme="minorHAnsi"/>
                <w:i/>
                <w:iCs/>
              </w:rPr>
              <w:t>Indicatorul acoperă infrastructura școlară, cum sunt școlile care sunt nou construite sau modernizate, modernizarea neincluzând renovarea energetică sau întreținerea și reparațiile.</w:t>
            </w:r>
          </w:p>
          <w:p w:rsidR="000F0268" w:rsidRPr="00796362" w:rsidRDefault="000F0268" w:rsidP="00CD6DF9">
            <w:pPr>
              <w:jc w:val="both"/>
              <w:rPr>
                <w:rFonts w:cstheme="minorHAnsi"/>
              </w:rPr>
            </w:pPr>
            <w:r w:rsidRPr="00796362">
              <w:rPr>
                <w:rFonts w:cstheme="minorHAnsi"/>
              </w:rPr>
              <w:t xml:space="preserve">In contextul implementării DLRC – reprezintă numărul de elevi unici înregistrați, care utilizează infrastructura sociala dezvoltata prin operațiuni implementate în contextul </w:t>
            </w:r>
            <w:r w:rsidRPr="00796362">
              <w:rPr>
                <w:rFonts w:cstheme="minorHAnsi"/>
              </w:rPr>
              <w:lastRenderedPageBreak/>
              <w:t>acțiunii 1.1 definită conform Programului Incluziune si Demnitate Sociala</w:t>
            </w:r>
          </w:p>
        </w:tc>
      </w:tr>
      <w:tr w:rsidR="000F0268" w:rsidRPr="00796362" w:rsidTr="00CD6DF9">
        <w:tc>
          <w:tcPr>
            <w:tcW w:w="1170" w:type="dxa"/>
            <w:vMerge/>
          </w:tcPr>
          <w:p w:rsidR="000F0268" w:rsidRPr="00796362" w:rsidRDefault="000F0268" w:rsidP="00CD6DF9">
            <w:pPr>
              <w:jc w:val="both"/>
              <w:rPr>
                <w:rFonts w:cstheme="minorHAnsi"/>
              </w:rPr>
            </w:pPr>
          </w:p>
        </w:tc>
        <w:tc>
          <w:tcPr>
            <w:tcW w:w="1440" w:type="dxa"/>
          </w:tcPr>
          <w:p w:rsidR="000F0268" w:rsidRPr="00796362" w:rsidRDefault="000F0268" w:rsidP="00CD6DF9">
            <w:pPr>
              <w:jc w:val="both"/>
              <w:rPr>
                <w:rFonts w:cstheme="minorHAnsi"/>
              </w:rPr>
            </w:pPr>
            <w:r w:rsidRPr="00796362">
              <w:rPr>
                <w:rFonts w:cstheme="minorHAnsi"/>
              </w:rPr>
              <w:t>6S6</w:t>
            </w:r>
          </w:p>
        </w:tc>
        <w:tc>
          <w:tcPr>
            <w:tcW w:w="3875" w:type="dxa"/>
          </w:tcPr>
          <w:p w:rsidR="000F0268" w:rsidRPr="00796362" w:rsidRDefault="000F0268" w:rsidP="00CD6DF9">
            <w:pPr>
              <w:jc w:val="both"/>
              <w:rPr>
                <w:rFonts w:cstheme="minorHAnsi"/>
              </w:rPr>
            </w:pPr>
            <w:r w:rsidRPr="00796362">
              <w:rPr>
                <w:rFonts w:cstheme="minorHAnsi"/>
              </w:rPr>
              <w:t>Utilizatori anuali din comunitățile marginalizate urbane ai structurilor educaționale noi sau modernizate</w:t>
            </w:r>
          </w:p>
        </w:tc>
        <w:tc>
          <w:tcPr>
            <w:tcW w:w="8545" w:type="dxa"/>
          </w:tcPr>
          <w:p w:rsidR="000F0268" w:rsidRPr="00796362" w:rsidRDefault="000F0268" w:rsidP="00CD6DF9">
            <w:pPr>
              <w:jc w:val="both"/>
              <w:rPr>
                <w:rFonts w:cstheme="minorHAnsi"/>
                <w:i/>
                <w:iCs/>
              </w:rPr>
            </w:pPr>
            <w:r w:rsidRPr="00796362">
              <w:rPr>
                <w:rFonts w:cstheme="minorHAnsi"/>
              </w:rPr>
              <w:t xml:space="preserve">Definiție: </w:t>
            </w:r>
            <w:r w:rsidRPr="00796362">
              <w:rPr>
                <w:rFonts w:cstheme="minorHAnsi"/>
                <w:i/>
                <w:iCs/>
              </w:rPr>
              <w:t>Număr anual de elevi unici înregistrați, proveniți din zonele marginalizate, care utilizează infrastructura școlară sprijinită. Pentru valorile atinse, calculul trebuie să fie realizat ex post, pe baza numărului și mărimii grupelor de copii care utilizează infrastructura, cel puțin odată pe parcursul anului de după finalizarea intervenției. Valoarea de bază se referă la numărul de utilizatori ai infrastructurii sprijinite estimat pentru anul de dinaintea demarării intervenției, fiind zero pentru infrastructurile nou construite. Indicatorul nu acoperă personalul didactic, părinții, personalul auxiliar sau oricare alte persoane care folosesc infrastructura.</w:t>
            </w:r>
          </w:p>
          <w:p w:rsidR="000F0268" w:rsidRPr="00796362" w:rsidRDefault="000F0268" w:rsidP="00CD6DF9">
            <w:pPr>
              <w:jc w:val="both"/>
              <w:rPr>
                <w:rFonts w:cstheme="minorHAnsi"/>
                <w:i/>
                <w:iCs/>
              </w:rPr>
            </w:pPr>
            <w:r w:rsidRPr="00796362">
              <w:rPr>
                <w:rFonts w:cstheme="minorHAnsi"/>
                <w:i/>
                <w:iCs/>
              </w:rPr>
              <w:t>Indicatorul acoperă infrastructura școlară, cum sunt școlile care sunt nou construite sau modernizate, modernizarea neincluzând renovarea energetică sau întreținerea și reparațiile.</w:t>
            </w:r>
          </w:p>
          <w:p w:rsidR="000F0268" w:rsidRPr="00796362" w:rsidRDefault="000F0268" w:rsidP="00CD6DF9">
            <w:pPr>
              <w:jc w:val="both"/>
              <w:rPr>
                <w:rFonts w:cstheme="minorHAnsi"/>
                <w:i/>
                <w:iCs/>
              </w:rPr>
            </w:pPr>
          </w:p>
          <w:p w:rsidR="000F0268" w:rsidRPr="00796362" w:rsidRDefault="000F0268" w:rsidP="00CD6DF9">
            <w:pPr>
              <w:jc w:val="both"/>
              <w:rPr>
                <w:rFonts w:cstheme="minorHAnsi"/>
              </w:rPr>
            </w:pPr>
            <w:r w:rsidRPr="00796362">
              <w:rPr>
                <w:rFonts w:cstheme="minorHAnsi"/>
              </w:rPr>
              <w:t>In contextul implementării DLRC – reprezintă numărul de elevi unici înregistrați, proveniți din zonele marginalizate, care utilizează infrastructura sociala dezvoltată prin operațiuni implementate in contextul acțiunii 1.1 definita conform Programului Incluziune și Demnitate Sociala</w:t>
            </w:r>
          </w:p>
        </w:tc>
      </w:tr>
      <w:tr w:rsidR="000F0268" w:rsidRPr="00796362" w:rsidTr="00CD6DF9">
        <w:tc>
          <w:tcPr>
            <w:tcW w:w="1170" w:type="dxa"/>
            <w:vMerge/>
          </w:tcPr>
          <w:p w:rsidR="000F0268" w:rsidRPr="00796362" w:rsidRDefault="000F0268" w:rsidP="00CD6DF9">
            <w:pPr>
              <w:jc w:val="both"/>
              <w:rPr>
                <w:rFonts w:cstheme="minorHAnsi"/>
              </w:rPr>
            </w:pPr>
          </w:p>
        </w:tc>
        <w:tc>
          <w:tcPr>
            <w:tcW w:w="1440" w:type="dxa"/>
          </w:tcPr>
          <w:p w:rsidR="000F0268" w:rsidRPr="00796362" w:rsidRDefault="000F0268" w:rsidP="00CD6DF9">
            <w:pPr>
              <w:jc w:val="both"/>
              <w:rPr>
                <w:rFonts w:cstheme="minorHAnsi"/>
              </w:rPr>
            </w:pPr>
            <w:r w:rsidRPr="00796362">
              <w:rPr>
                <w:rFonts w:cstheme="minorHAnsi"/>
              </w:rPr>
              <w:t>6S9</w:t>
            </w:r>
          </w:p>
        </w:tc>
        <w:tc>
          <w:tcPr>
            <w:tcW w:w="3875" w:type="dxa"/>
          </w:tcPr>
          <w:p w:rsidR="000F0268" w:rsidRPr="00796362" w:rsidRDefault="000F0268" w:rsidP="00CD6DF9">
            <w:pPr>
              <w:jc w:val="both"/>
              <w:rPr>
                <w:rFonts w:cstheme="minorHAnsi"/>
              </w:rPr>
            </w:pPr>
            <w:r w:rsidRPr="00796362">
              <w:rPr>
                <w:rFonts w:cstheme="minorHAnsi"/>
              </w:rPr>
              <w:t>Număr anual de utilizatori ai unităților de asistență socială noi sau modernizate</w:t>
            </w:r>
          </w:p>
        </w:tc>
        <w:tc>
          <w:tcPr>
            <w:tcW w:w="8545" w:type="dxa"/>
          </w:tcPr>
          <w:p w:rsidR="000F0268" w:rsidRPr="00796362" w:rsidRDefault="000F0268" w:rsidP="00CD6DF9">
            <w:pPr>
              <w:jc w:val="both"/>
              <w:rPr>
                <w:rFonts w:cstheme="minorHAnsi"/>
                <w:i/>
                <w:iCs/>
              </w:rPr>
            </w:pPr>
            <w:r w:rsidRPr="00796362">
              <w:rPr>
                <w:rFonts w:cstheme="minorHAnsi"/>
              </w:rPr>
              <w:t xml:space="preserve">Definiție: </w:t>
            </w:r>
            <w:r w:rsidRPr="00796362">
              <w:rPr>
                <w:rFonts w:cstheme="minorHAnsi"/>
                <w:i/>
                <w:iCs/>
              </w:rPr>
              <w:t xml:space="preserve">Numărul de persoane înregistrate, servite cel puțin o dată de infrastructura de îngrijire nouă sau modernizată, pe parcursul unui </w:t>
            </w:r>
            <w:proofErr w:type="gramStart"/>
            <w:r w:rsidRPr="00796362">
              <w:rPr>
                <w:rFonts w:cstheme="minorHAnsi"/>
                <w:i/>
                <w:iCs/>
              </w:rPr>
              <w:t>an</w:t>
            </w:r>
            <w:proofErr w:type="gramEnd"/>
            <w:r w:rsidRPr="00796362">
              <w:rPr>
                <w:rFonts w:cstheme="minorHAnsi"/>
                <w:i/>
                <w:iCs/>
              </w:rPr>
              <w:t xml:space="preserve"> după finalizarea intervenției. Valoarea de bază se referă la persoanele înregistrate, servite cel puțin o dată de infrastructura de îngrijire socială pe parcursul unui an înainte de demararea intervenției și poate fi zero pentru infrastructura nouă.</w:t>
            </w:r>
          </w:p>
          <w:p w:rsidR="000F0268" w:rsidRPr="00796362" w:rsidRDefault="000F0268" w:rsidP="00CD6DF9">
            <w:pPr>
              <w:jc w:val="both"/>
              <w:rPr>
                <w:rFonts w:cstheme="minorHAnsi"/>
              </w:rPr>
            </w:pPr>
            <w:r w:rsidRPr="00796362">
              <w:rPr>
                <w:rFonts w:cstheme="minorHAnsi"/>
              </w:rPr>
              <w:t xml:space="preserve">In contextul implementării DLRC – reprezintă numărul de persoane, care utilizează </w:t>
            </w:r>
            <w:r w:rsidRPr="00796362">
              <w:rPr>
                <w:rFonts w:cstheme="minorHAnsi"/>
              </w:rPr>
              <w:lastRenderedPageBreak/>
              <w:t>infrastructura socială, alta decât locuințele sociale, dezvoltata prin operațiuni implementate în contextul acțiunii 1.2 definita conform Programului Incluziune si Demnitate Socială</w:t>
            </w:r>
          </w:p>
        </w:tc>
      </w:tr>
      <w:tr w:rsidR="000F0268" w:rsidRPr="00796362" w:rsidTr="00CD6DF9">
        <w:tc>
          <w:tcPr>
            <w:tcW w:w="1170" w:type="dxa"/>
            <w:vMerge/>
          </w:tcPr>
          <w:p w:rsidR="000F0268" w:rsidRPr="00796362" w:rsidRDefault="000F0268" w:rsidP="00CD6DF9">
            <w:pPr>
              <w:jc w:val="both"/>
              <w:rPr>
                <w:rFonts w:cstheme="minorHAnsi"/>
              </w:rPr>
            </w:pPr>
          </w:p>
        </w:tc>
        <w:tc>
          <w:tcPr>
            <w:tcW w:w="1440" w:type="dxa"/>
          </w:tcPr>
          <w:p w:rsidR="000F0268" w:rsidRPr="00796362" w:rsidRDefault="000F0268" w:rsidP="00CD6DF9">
            <w:pPr>
              <w:jc w:val="both"/>
              <w:rPr>
                <w:rFonts w:cstheme="minorHAnsi"/>
              </w:rPr>
            </w:pPr>
            <w:r w:rsidRPr="00796362">
              <w:rPr>
                <w:i/>
                <w:iCs/>
                <w:sz w:val="20"/>
                <w:szCs w:val="20"/>
                <w:lang w:eastAsia="x-none"/>
              </w:rPr>
              <w:t>RCR67</w:t>
            </w:r>
          </w:p>
        </w:tc>
        <w:tc>
          <w:tcPr>
            <w:tcW w:w="3875" w:type="dxa"/>
          </w:tcPr>
          <w:p w:rsidR="000F0268" w:rsidRPr="00796362" w:rsidRDefault="000F0268" w:rsidP="00CD6DF9">
            <w:pPr>
              <w:jc w:val="both"/>
              <w:rPr>
                <w:rFonts w:cstheme="minorHAnsi"/>
              </w:rPr>
            </w:pPr>
            <w:r w:rsidRPr="00796362">
              <w:rPr>
                <w:rFonts w:cstheme="minorHAnsi"/>
              </w:rPr>
              <w:t>Număr anual de utilizatori ai locuințelor sociale noi sau modernizate</w:t>
            </w:r>
          </w:p>
        </w:tc>
        <w:tc>
          <w:tcPr>
            <w:tcW w:w="8545" w:type="dxa"/>
          </w:tcPr>
          <w:p w:rsidR="000F0268" w:rsidRPr="00796362" w:rsidRDefault="000F0268" w:rsidP="00CD6DF9">
            <w:pPr>
              <w:jc w:val="both"/>
              <w:rPr>
                <w:rFonts w:cstheme="minorHAnsi"/>
                <w:i/>
                <w:iCs/>
              </w:rPr>
            </w:pPr>
            <w:r w:rsidRPr="00796362">
              <w:rPr>
                <w:rFonts w:cstheme="minorHAnsi"/>
              </w:rPr>
              <w:t xml:space="preserve">Definiție: </w:t>
            </w:r>
            <w:r w:rsidRPr="00796362">
              <w:rPr>
                <w:rFonts w:cstheme="minorHAnsi"/>
                <w:i/>
                <w:iCs/>
              </w:rPr>
              <w:t xml:space="preserve">Numărul de persoane care utilizează infrastructura socială de cazare nou construită/ modernizată/achiziționată pe parcursul unui </w:t>
            </w:r>
            <w:proofErr w:type="gramStart"/>
            <w:r w:rsidRPr="00796362">
              <w:rPr>
                <w:rFonts w:cstheme="minorHAnsi"/>
                <w:i/>
                <w:iCs/>
              </w:rPr>
              <w:t>an</w:t>
            </w:r>
            <w:proofErr w:type="gramEnd"/>
            <w:r w:rsidRPr="00796362">
              <w:rPr>
                <w:rFonts w:cstheme="minorHAnsi"/>
                <w:i/>
                <w:iCs/>
              </w:rPr>
              <w:t xml:space="preserve"> după finalizarea intervenției sprijinite. Calcularea trebuie realizată ex post pe baza numărului înregistrat al membrilor cazați ai gospodăriei. Valoarea de bază </w:t>
            </w:r>
            <w:proofErr w:type="gramStart"/>
            <w:r w:rsidRPr="00796362">
              <w:rPr>
                <w:rFonts w:cstheme="minorHAnsi"/>
                <w:i/>
                <w:iCs/>
              </w:rPr>
              <w:t>a</w:t>
            </w:r>
            <w:proofErr w:type="gramEnd"/>
            <w:r w:rsidRPr="00796362">
              <w:rPr>
                <w:rFonts w:cstheme="minorHAnsi"/>
                <w:i/>
                <w:iCs/>
              </w:rPr>
              <w:t xml:space="preserve"> indicatorului se referă la numărul de utilizatori ai infrastructurii sprijinite, estimat pentru anul anterior demarării intervenției și este zero pentru infrastructura nou construită.</w:t>
            </w:r>
          </w:p>
          <w:p w:rsidR="000F0268" w:rsidRPr="00796362" w:rsidRDefault="000F0268" w:rsidP="00CD6DF9">
            <w:pPr>
              <w:jc w:val="both"/>
              <w:rPr>
                <w:rFonts w:cstheme="minorHAnsi"/>
              </w:rPr>
            </w:pPr>
            <w:r w:rsidRPr="00796362">
              <w:rPr>
                <w:rFonts w:cstheme="minorHAnsi"/>
              </w:rPr>
              <w:t>In contextul implementării DLRC – reprezintă numărul de persoane, care utilizează locuințele sociale, dezvoltate prin operațiuni implementate în contextul acțiunii 1.2 definită conform Programului Incluziune si Demnitate Sociala</w:t>
            </w:r>
          </w:p>
        </w:tc>
      </w:tr>
      <w:tr w:rsidR="000F0268" w:rsidRPr="00796362" w:rsidTr="00CD6DF9">
        <w:tc>
          <w:tcPr>
            <w:tcW w:w="1170" w:type="dxa"/>
            <w:vMerge/>
          </w:tcPr>
          <w:p w:rsidR="000F0268" w:rsidRPr="00796362" w:rsidRDefault="000F0268" w:rsidP="00CD6DF9">
            <w:pPr>
              <w:jc w:val="both"/>
              <w:rPr>
                <w:rFonts w:cstheme="minorHAnsi"/>
              </w:rPr>
            </w:pPr>
          </w:p>
        </w:tc>
        <w:tc>
          <w:tcPr>
            <w:tcW w:w="1440" w:type="dxa"/>
          </w:tcPr>
          <w:p w:rsidR="000F0268" w:rsidRPr="00796362" w:rsidRDefault="000F0268" w:rsidP="00CD6DF9">
            <w:pPr>
              <w:jc w:val="both"/>
              <w:rPr>
                <w:rFonts w:cstheme="minorHAnsi"/>
              </w:rPr>
            </w:pPr>
            <w:r w:rsidRPr="00796362">
              <w:rPr>
                <w:rFonts w:cstheme="minorHAnsi"/>
              </w:rPr>
              <w:t>6S7</w:t>
            </w:r>
          </w:p>
        </w:tc>
        <w:tc>
          <w:tcPr>
            <w:tcW w:w="3875" w:type="dxa"/>
          </w:tcPr>
          <w:p w:rsidR="000F0268" w:rsidRPr="00796362" w:rsidRDefault="000F0268" w:rsidP="00CD6DF9">
            <w:pPr>
              <w:jc w:val="both"/>
              <w:rPr>
                <w:rFonts w:cstheme="minorHAnsi"/>
              </w:rPr>
            </w:pPr>
            <w:r w:rsidRPr="00796362">
              <w:rPr>
                <w:rFonts w:cstheme="minorHAnsi"/>
              </w:rPr>
              <w:t>Numărul de persoane relocate din comunitățile segregate în zonele convenționale</w:t>
            </w:r>
          </w:p>
        </w:tc>
        <w:tc>
          <w:tcPr>
            <w:tcW w:w="8545" w:type="dxa"/>
          </w:tcPr>
          <w:p w:rsidR="000F0268" w:rsidRPr="00796362" w:rsidRDefault="000F0268" w:rsidP="00CD6DF9">
            <w:pPr>
              <w:jc w:val="both"/>
              <w:rPr>
                <w:rFonts w:cstheme="minorHAnsi"/>
              </w:rPr>
            </w:pPr>
            <w:r w:rsidRPr="00796362">
              <w:rPr>
                <w:rFonts w:cstheme="minorHAnsi"/>
              </w:rPr>
              <w:t xml:space="preserve">Definiție: </w:t>
            </w:r>
            <w:r w:rsidRPr="00796362">
              <w:rPr>
                <w:rFonts w:cstheme="minorHAnsi"/>
                <w:i/>
                <w:iCs/>
              </w:rPr>
              <w:t>Numărul de persoane relocate din comunitățile marginalizate, pentru care au fost furnizate alternative de locuire și relocare adecvate in zone nesegregate, prin accesarea locuințelor sociale.</w:t>
            </w:r>
          </w:p>
        </w:tc>
      </w:tr>
    </w:tbl>
    <w:p w:rsidR="000F0268" w:rsidRPr="00796362" w:rsidRDefault="000F0268" w:rsidP="000F0268">
      <w:pPr>
        <w:jc w:val="both"/>
        <w:rPr>
          <w:rFonts w:cstheme="minorHAnsi"/>
        </w:rPr>
      </w:pPr>
    </w:p>
    <w:p w:rsidR="00CB4C86" w:rsidRPr="00203C0A" w:rsidRDefault="00CB4C86" w:rsidP="00CB4C86">
      <w:pPr>
        <w:rPr>
          <w:rFonts w:ascii="Times New Roman" w:hAnsi="Times New Roman" w:cs="Times New Roman"/>
          <w:sz w:val="28"/>
          <w:szCs w:val="28"/>
          <w:lang w:val="ro-RO"/>
        </w:rPr>
      </w:pPr>
    </w:p>
    <w:sectPr w:rsidR="00CB4C86" w:rsidRPr="00203C0A" w:rsidSect="00D82C7A">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170" w:left="1440" w:header="432"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728" w:rsidRDefault="005E6728" w:rsidP="006B5614">
      <w:pPr>
        <w:spacing w:after="0" w:line="240" w:lineRule="auto"/>
      </w:pPr>
      <w:r>
        <w:separator/>
      </w:r>
    </w:p>
  </w:endnote>
  <w:endnote w:type="continuationSeparator" w:id="0">
    <w:p w:rsidR="005E6728" w:rsidRDefault="005E6728" w:rsidP="006B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F Square Sans Pro Medium">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C86" w:rsidRDefault="00CB4C8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844892"/>
      <w:docPartObj>
        <w:docPartGallery w:val="Page Numbers (Bottom of Page)"/>
        <w:docPartUnique/>
      </w:docPartObj>
    </w:sdtPr>
    <w:sdtEndPr/>
    <w:sdtContent>
      <w:p w:rsidR="00DA2418" w:rsidRDefault="00DA2418">
        <w:pPr>
          <w:pStyle w:val="Subsol"/>
          <w:jc w:val="right"/>
        </w:pPr>
        <w:r>
          <w:rPr>
            <w:noProof/>
            <w:lang w:val="ro-RO" w:eastAsia="ro-RO"/>
            <w14:ligatures w14:val="standardContextual"/>
          </w:rPr>
          <mc:AlternateContent>
            <mc:Choice Requires="wps">
              <w:drawing>
                <wp:anchor distT="0" distB="0" distL="114300" distR="114300" simplePos="0" relativeHeight="251663360" behindDoc="0" locked="0" layoutInCell="1" allowOverlap="1" wp14:anchorId="631156CE" wp14:editId="2B3BF806">
                  <wp:simplePos x="0" y="0"/>
                  <wp:positionH relativeFrom="column">
                    <wp:posOffset>-632460</wp:posOffset>
                  </wp:positionH>
                  <wp:positionV relativeFrom="paragraph">
                    <wp:posOffset>86995</wp:posOffset>
                  </wp:positionV>
                  <wp:extent cx="9502140" cy="0"/>
                  <wp:effectExtent l="114300" t="133350" r="60960" b="133350"/>
                  <wp:wrapNone/>
                  <wp:docPr id="2" name="Conector drept 2"/>
                  <wp:cNvGraphicFramePr/>
                  <a:graphic xmlns:a="http://schemas.openxmlformats.org/drawingml/2006/main">
                    <a:graphicData uri="http://schemas.microsoft.com/office/word/2010/wordprocessingShape">
                      <wps:wsp>
                        <wps:cNvCnPr/>
                        <wps:spPr>
                          <a:xfrm>
                            <a:off x="0" y="0"/>
                            <a:ext cx="9502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8pt,6.85pt" to="698.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" strokecolor="#c1e4f5 [660]" strokeweight="4pt">
                  <v:stroke startarrow="oval" endarrow="oval" joinstyle="miter" endcap="round"/>
                </v:line>
              </w:pict>
            </mc:Fallback>
          </mc:AlternateContent>
        </w:r>
      </w:p>
      <w:p w:rsidR="00DA2418" w:rsidRDefault="00DA2418">
        <w:pPr>
          <w:pStyle w:val="Subsol"/>
          <w:jc w:val="right"/>
        </w:pPr>
        <w:r>
          <w:rPr>
            <w:noProof/>
            <w:lang w:val="ro-RO" w:eastAsia="ro-RO"/>
            <w14:ligatures w14:val="standardContextual"/>
          </w:rPr>
          <w:drawing>
            <wp:anchor distT="0" distB="0" distL="114300" distR="114300" simplePos="0" relativeHeight="251664384" behindDoc="1" locked="0" layoutInCell="1" allowOverlap="1" wp14:anchorId="36A6DA31" wp14:editId="3A0D65BD">
              <wp:simplePos x="0" y="0"/>
              <wp:positionH relativeFrom="column">
                <wp:posOffset>2084294</wp:posOffset>
              </wp:positionH>
              <wp:positionV relativeFrom="paragraph">
                <wp:posOffset>75416</wp:posOffset>
              </wp:positionV>
              <wp:extent cx="1344706" cy="879556"/>
              <wp:effectExtent l="0" t="0" r="8255" b="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46200" cy="880533"/>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884AD2" w:rsidRPr="00884AD2">
          <w:rPr>
            <w:noProof/>
            <w:lang w:val="ro-RO"/>
          </w:rPr>
          <w:t>1</w:t>
        </w:r>
        <w:r>
          <w:fldChar w:fldCharType="end"/>
        </w:r>
      </w:p>
    </w:sdtContent>
  </w:sdt>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pPr>
    <w:r>
      <w:rPr>
        <w:sz w:val="18"/>
        <w:szCs w:val="18"/>
      </w:rPr>
      <w:t>Proiect cofinanțat din Fondul Social European+ prin Programul Incluziune și Demnitate Socială 2021 - 2027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C86" w:rsidRDefault="00CB4C8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728" w:rsidRDefault="005E6728" w:rsidP="006B5614">
      <w:pPr>
        <w:spacing w:after="0" w:line="240" w:lineRule="auto"/>
      </w:pPr>
      <w:r>
        <w:separator/>
      </w:r>
    </w:p>
  </w:footnote>
  <w:footnote w:type="continuationSeparator" w:id="0">
    <w:p w:rsidR="005E6728" w:rsidRDefault="005E6728" w:rsidP="006B5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C86" w:rsidRDefault="00CB4C8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418" w:rsidRDefault="00D82C7A">
    <w:pPr>
      <w:pStyle w:val="Antet"/>
    </w:pPr>
    <w:r>
      <w:rPr>
        <w:noProof/>
        <w:lang w:val="ro-RO" w:eastAsia="ro-RO"/>
      </w:rPr>
      <w:drawing>
        <wp:anchor distT="0" distB="0" distL="114300" distR="114300" simplePos="0" relativeHeight="251659264" behindDoc="1" locked="0" layoutInCell="1" allowOverlap="1" wp14:anchorId="6921C343" wp14:editId="4F4CDE3F">
          <wp:simplePos x="0" y="0"/>
          <wp:positionH relativeFrom="column">
            <wp:posOffset>6858000</wp:posOffset>
          </wp:positionH>
          <wp:positionV relativeFrom="paragraph">
            <wp:posOffset>-205740</wp:posOffset>
          </wp:positionV>
          <wp:extent cx="977900" cy="962025"/>
          <wp:effectExtent l="0" t="0" r="0" b="9525"/>
          <wp:wrapNone/>
          <wp:docPr id="21" name="Image 2"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10;&#10;AI-generated content may be incorrect."/>
                  <pic:cNvPicPr>
                    <a:picLocks/>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7900" cy="962025"/>
                  </a:xfrm>
                  <a:prstGeom prst="rect">
                    <a:avLst/>
                  </a:prstGeom>
                </pic:spPr>
              </pic:pic>
            </a:graphicData>
          </a:graphic>
          <wp14:sizeRelH relativeFrom="page">
            <wp14:pctWidth>0</wp14:pctWidth>
          </wp14:sizeRelH>
          <wp14:sizeRelV relativeFrom="page">
            <wp14:pctHeight>0</wp14:pctHeight>
          </wp14:sizeRelV>
        </wp:anchor>
      </w:drawing>
    </w:r>
    <w:r w:rsidR="000E419D" w:rsidRPr="00B03E69">
      <w:rPr>
        <w:rFonts w:ascii="Times New Roman"/>
        <w:noProof/>
        <w:sz w:val="20"/>
        <w:lang w:val="ro-RO" w:eastAsia="ro-RO"/>
      </w:rPr>
      <w:drawing>
        <wp:anchor distT="0" distB="0" distL="114300" distR="114300" simplePos="0" relativeHeight="251666432" behindDoc="0" locked="0" layoutInCell="1" allowOverlap="1" wp14:anchorId="52F6E8DC" wp14:editId="65500ED2">
          <wp:simplePos x="0" y="0"/>
          <wp:positionH relativeFrom="column">
            <wp:posOffset>-399415</wp:posOffset>
          </wp:positionH>
          <wp:positionV relativeFrom="paragraph">
            <wp:posOffset>-22225</wp:posOffset>
          </wp:positionV>
          <wp:extent cx="3211195" cy="673735"/>
          <wp:effectExtent l="0" t="0" r="825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1195" cy="673735"/>
                  </a:xfrm>
                  <a:prstGeom prst="rect">
                    <a:avLst/>
                  </a:prstGeom>
                  <a:noFill/>
                </pic:spPr>
              </pic:pic>
            </a:graphicData>
          </a:graphic>
          <wp14:sizeRelH relativeFrom="page">
            <wp14:pctWidth>0</wp14:pctWidth>
          </wp14:sizeRelH>
          <wp14:sizeRelV relativeFrom="page">
            <wp14:pctHeight>0</wp14:pctHeight>
          </wp14:sizeRelV>
        </wp:anchor>
      </w:drawing>
    </w:r>
    <w:r w:rsidR="00DA2418">
      <w:ptab w:relativeTo="margin" w:alignment="center" w:leader="none"/>
    </w:r>
    <w:r w:rsidR="00DA2418">
      <w:ptab w:relativeTo="margin" w:alignment="right" w:leader="none"/>
    </w:r>
  </w:p>
  <w:p w:rsidR="00DA2418" w:rsidRDefault="00DA2418" w:rsidP="00AA3097">
    <w:pPr>
      <w:pStyle w:val="Antet"/>
      <w:tabs>
        <w:tab w:val="clear" w:pos="4680"/>
        <w:tab w:val="clear" w:pos="9360"/>
        <w:tab w:val="left" w:pos="8076"/>
      </w:tabs>
    </w:pPr>
    <w:r>
      <w:tab/>
    </w:r>
  </w:p>
  <w:p w:rsidR="00DA2418" w:rsidRDefault="00DA2418">
    <w:pPr>
      <w:pStyle w:val="Antet"/>
    </w:pPr>
  </w:p>
  <w:p w:rsidR="00DA2418" w:rsidRDefault="00DA2418">
    <w:pPr>
      <w:pStyle w:val="Antet"/>
    </w:pPr>
  </w:p>
  <w:p w:rsidR="00DA2418" w:rsidRDefault="00DA2418">
    <w:pPr>
      <w:pStyle w:val="Antet"/>
    </w:pPr>
  </w:p>
  <w:p w:rsidR="00DA2418" w:rsidRDefault="00DA2418">
    <w:pPr>
      <w:pStyle w:val="Antet"/>
    </w:pPr>
    <w:r>
      <w:rPr>
        <w:noProof/>
        <w:lang w:val="ro-RO" w:eastAsia="ro-RO"/>
        <w14:ligatures w14:val="standardContextual"/>
      </w:rPr>
      <mc:AlternateContent>
        <mc:Choice Requires="wps">
          <w:drawing>
            <wp:anchor distT="0" distB="0" distL="114300" distR="114300" simplePos="0" relativeHeight="251661312" behindDoc="0" locked="0" layoutInCell="1" allowOverlap="1" wp14:anchorId="4B557265" wp14:editId="281259F2">
              <wp:simplePos x="0" y="0"/>
              <wp:positionH relativeFrom="column">
                <wp:posOffset>-601980</wp:posOffset>
              </wp:positionH>
              <wp:positionV relativeFrom="paragraph">
                <wp:posOffset>50165</wp:posOffset>
              </wp:positionV>
              <wp:extent cx="9281160" cy="0"/>
              <wp:effectExtent l="114300" t="133350" r="72390" b="133350"/>
              <wp:wrapNone/>
              <wp:docPr id="1" name="Conector drept 1"/>
              <wp:cNvGraphicFramePr/>
              <a:graphic xmlns:a="http://schemas.openxmlformats.org/drawingml/2006/main">
                <a:graphicData uri="http://schemas.microsoft.com/office/word/2010/wordprocessingShape">
                  <wps:wsp>
                    <wps:cNvCnPr/>
                    <wps:spPr>
                      <a:xfrm>
                        <a:off x="0" y="0"/>
                        <a:ext cx="928116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4pt,3.95pt" to="68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" strokecolor="#c1e4f5 [660]" strokeweight="4pt">
              <v:stroke startarrow="oval" endarrow="oval" joinstyle="miter" endcap="round"/>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C86" w:rsidRDefault="00CB4C8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1">
    <w:nsid w:val="00E90BD5"/>
    <w:multiLevelType w:val="hybridMultilevel"/>
    <w:tmpl w:val="4A4830B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29D002D"/>
    <w:multiLevelType w:val="hybridMultilevel"/>
    <w:tmpl w:val="E89644E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34B140A"/>
    <w:multiLevelType w:val="hybridMultilevel"/>
    <w:tmpl w:val="D6200A1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F962955"/>
    <w:multiLevelType w:val="hybridMultilevel"/>
    <w:tmpl w:val="BDD0671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FFC684C"/>
    <w:multiLevelType w:val="hybridMultilevel"/>
    <w:tmpl w:val="02B4F04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091366A"/>
    <w:multiLevelType w:val="hybridMultilevel"/>
    <w:tmpl w:val="92D8FC56"/>
    <w:lvl w:ilvl="0" w:tplc="625E2388">
      <w:start w:val="1"/>
      <w:numFmt w:val="bullet"/>
      <w:lvlText w:val=""/>
      <w:lvlJc w:val="left"/>
      <w:pPr>
        <w:ind w:left="720" w:hanging="360"/>
      </w:pPr>
      <w:rPr>
        <w:rFonts w:ascii="Symbol" w:hAnsi="Symbol" w:hint="default"/>
      </w:rPr>
    </w:lvl>
    <w:lvl w:ilvl="1" w:tplc="0418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2D17E08"/>
    <w:multiLevelType w:val="hybridMultilevel"/>
    <w:tmpl w:val="A6545AC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5BE6122"/>
    <w:multiLevelType w:val="hybridMultilevel"/>
    <w:tmpl w:val="28C8EF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63A6C4E"/>
    <w:multiLevelType w:val="hybridMultilevel"/>
    <w:tmpl w:val="9850D1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67254AD"/>
    <w:multiLevelType w:val="hybridMultilevel"/>
    <w:tmpl w:val="906E4B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A281D06"/>
    <w:multiLevelType w:val="hybridMultilevel"/>
    <w:tmpl w:val="4C20F73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A5A34E4"/>
    <w:multiLevelType w:val="hybridMultilevel"/>
    <w:tmpl w:val="AC12A8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B640EA3"/>
    <w:multiLevelType w:val="hybridMultilevel"/>
    <w:tmpl w:val="19682124"/>
    <w:lvl w:ilvl="0" w:tplc="7CF4386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04586D"/>
    <w:multiLevelType w:val="hybridMultilevel"/>
    <w:tmpl w:val="17CAE7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1E5C585F"/>
    <w:multiLevelType w:val="hybridMultilevel"/>
    <w:tmpl w:val="D512AD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15C7AE4"/>
    <w:multiLevelType w:val="hybridMultilevel"/>
    <w:tmpl w:val="A1D6112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1AB591A"/>
    <w:multiLevelType w:val="hybridMultilevel"/>
    <w:tmpl w:val="174AE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4B72D5E"/>
    <w:multiLevelType w:val="hybridMultilevel"/>
    <w:tmpl w:val="525C1BF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5643648"/>
    <w:multiLevelType w:val="hybridMultilevel"/>
    <w:tmpl w:val="390622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6540B3A"/>
    <w:multiLevelType w:val="multilevel"/>
    <w:tmpl w:val="A740B296"/>
    <w:lvl w:ilvl="0">
      <w:start w:val="1"/>
      <w:numFmt w:val="decimal"/>
      <w:lvlText w:val="%1."/>
      <w:lvlJc w:val="left"/>
      <w:pPr>
        <w:ind w:left="360" w:hanging="360"/>
      </w:pPr>
      <w:rPr>
        <w:color w:val="000000"/>
      </w:rPr>
    </w:lvl>
    <w:lvl w:ilvl="1">
      <w:start w:val="5"/>
      <w:numFmt w:val="bullet"/>
      <w:lvlText w:val="-"/>
      <w:lvlJc w:val="left"/>
      <w:pPr>
        <w:ind w:left="1440" w:hanging="720"/>
      </w:pPr>
      <w:rPr>
        <w:rFonts w:ascii="Trebuchet MS" w:eastAsia="Trebuchet MS" w:hAnsi="Trebuchet MS" w:cs="Trebuchet M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28D76F8A"/>
    <w:multiLevelType w:val="hybridMultilevel"/>
    <w:tmpl w:val="B51C713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2F67323D"/>
    <w:multiLevelType w:val="hybridMultilevel"/>
    <w:tmpl w:val="16622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2FBF7DF8"/>
    <w:multiLevelType w:val="hybridMultilevel"/>
    <w:tmpl w:val="B4664BD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1B77EA1"/>
    <w:multiLevelType w:val="hybridMultilevel"/>
    <w:tmpl w:val="EFBA643C"/>
    <w:lvl w:ilvl="0" w:tplc="0418000B">
      <w:start w:val="1"/>
      <w:numFmt w:val="bullet"/>
      <w:lvlText w:val=""/>
      <w:lvlJc w:val="left"/>
      <w:pPr>
        <w:ind w:left="720" w:hanging="360"/>
      </w:pPr>
      <w:rPr>
        <w:rFonts w:ascii="Wingdings" w:hAnsi="Wingdings" w:hint="default"/>
      </w:rPr>
    </w:lvl>
    <w:lvl w:ilvl="1" w:tplc="E69A42BE">
      <w:numFmt w:val="bullet"/>
      <w:lvlText w:val="-"/>
      <w:lvlJc w:val="left"/>
      <w:pPr>
        <w:ind w:left="1800" w:hanging="720"/>
      </w:pPr>
      <w:rPr>
        <w:rFonts w:ascii="Aptos" w:eastAsiaTheme="minorHAnsi" w:hAnsi="Aptos" w:cstheme="minorBid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6DE2526"/>
    <w:multiLevelType w:val="hybridMultilevel"/>
    <w:tmpl w:val="A7FCE82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71E378D"/>
    <w:multiLevelType w:val="hybridMultilevel"/>
    <w:tmpl w:val="A62218C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3BC409D2"/>
    <w:multiLevelType w:val="hybridMultilevel"/>
    <w:tmpl w:val="FDAA02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3C7C2374"/>
    <w:multiLevelType w:val="hybridMultilevel"/>
    <w:tmpl w:val="90E4016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21B4F0F"/>
    <w:multiLevelType w:val="hybridMultilevel"/>
    <w:tmpl w:val="726C3CA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44C903F9"/>
    <w:multiLevelType w:val="hybridMultilevel"/>
    <w:tmpl w:val="0A9E95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457025DE"/>
    <w:multiLevelType w:val="hybridMultilevel"/>
    <w:tmpl w:val="D9205E3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487E43AF"/>
    <w:multiLevelType w:val="hybridMultilevel"/>
    <w:tmpl w:val="CA7CAC4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4BFD7F34"/>
    <w:multiLevelType w:val="hybridMultilevel"/>
    <w:tmpl w:val="724E76B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4C5C2192"/>
    <w:multiLevelType w:val="hybridMultilevel"/>
    <w:tmpl w:val="1CF425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56AA7492"/>
    <w:multiLevelType w:val="hybridMultilevel"/>
    <w:tmpl w:val="99D06F06"/>
    <w:lvl w:ilvl="0" w:tplc="625E238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56B640D2"/>
    <w:multiLevelType w:val="hybridMultilevel"/>
    <w:tmpl w:val="159662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58A5091F"/>
    <w:multiLevelType w:val="hybridMultilevel"/>
    <w:tmpl w:val="50A67F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59C22B0B"/>
    <w:multiLevelType w:val="hybridMultilevel"/>
    <w:tmpl w:val="01E2B32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5A400507"/>
    <w:multiLevelType w:val="hybridMultilevel"/>
    <w:tmpl w:val="1DAC96B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5B3E132A"/>
    <w:multiLevelType w:val="hybridMultilevel"/>
    <w:tmpl w:val="F0B634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5C7D6196"/>
    <w:multiLevelType w:val="hybridMultilevel"/>
    <w:tmpl w:val="0CBA75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5CB25D8E"/>
    <w:multiLevelType w:val="hybridMultilevel"/>
    <w:tmpl w:val="B8F63A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618D199E"/>
    <w:multiLevelType w:val="hybridMultilevel"/>
    <w:tmpl w:val="E154FD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65A06AC9"/>
    <w:multiLevelType w:val="hybridMultilevel"/>
    <w:tmpl w:val="F474C56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65DE4F34"/>
    <w:multiLevelType w:val="hybridMultilevel"/>
    <w:tmpl w:val="7AC2E8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6C611660"/>
    <w:multiLevelType w:val="hybridMultilevel"/>
    <w:tmpl w:val="4286658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744557D1"/>
    <w:multiLevelType w:val="hybridMultilevel"/>
    <w:tmpl w:val="8D6033E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nsid w:val="74DA16AA"/>
    <w:multiLevelType w:val="hybridMultilevel"/>
    <w:tmpl w:val="5A5848B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nsid w:val="779C7405"/>
    <w:multiLevelType w:val="hybridMultilevel"/>
    <w:tmpl w:val="652A7C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nsid w:val="7C9379F3"/>
    <w:multiLevelType w:val="hybridMultilevel"/>
    <w:tmpl w:val="7514DF98"/>
    <w:lvl w:ilvl="0" w:tplc="0418000B">
      <w:start w:val="1"/>
      <w:numFmt w:val="bullet"/>
      <w:lvlText w:val=""/>
      <w:lvlJc w:val="left"/>
      <w:pPr>
        <w:ind w:left="720" w:hanging="360"/>
      </w:pPr>
      <w:rPr>
        <w:rFonts w:ascii="Wingdings" w:hAnsi="Wingdings" w:hint="default"/>
      </w:rPr>
    </w:lvl>
    <w:lvl w:ilvl="1" w:tplc="04180017">
      <w:start w:val="1"/>
      <w:numFmt w:val="lowerLetter"/>
      <w:lvlText w:val="%2)"/>
      <w:lvlJc w:val="left"/>
      <w:pPr>
        <w:ind w:left="1800" w:hanging="72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36"/>
  </w:num>
  <w:num w:numId="4">
    <w:abstractNumId w:val="41"/>
  </w:num>
  <w:num w:numId="5">
    <w:abstractNumId w:val="26"/>
  </w:num>
  <w:num w:numId="6">
    <w:abstractNumId w:val="7"/>
  </w:num>
  <w:num w:numId="7">
    <w:abstractNumId w:val="46"/>
  </w:num>
  <w:num w:numId="8">
    <w:abstractNumId w:val="40"/>
  </w:num>
  <w:num w:numId="9">
    <w:abstractNumId w:val="14"/>
  </w:num>
  <w:num w:numId="10">
    <w:abstractNumId w:val="37"/>
  </w:num>
  <w:num w:numId="11">
    <w:abstractNumId w:val="4"/>
  </w:num>
  <w:num w:numId="12">
    <w:abstractNumId w:val="39"/>
  </w:num>
  <w:num w:numId="13">
    <w:abstractNumId w:val="24"/>
  </w:num>
  <w:num w:numId="14">
    <w:abstractNumId w:val="32"/>
  </w:num>
  <w:num w:numId="15">
    <w:abstractNumId w:val="19"/>
  </w:num>
  <w:num w:numId="16">
    <w:abstractNumId w:val="9"/>
  </w:num>
  <w:num w:numId="17">
    <w:abstractNumId w:val="5"/>
  </w:num>
  <w:num w:numId="18">
    <w:abstractNumId w:val="3"/>
  </w:num>
  <w:num w:numId="19">
    <w:abstractNumId w:val="50"/>
  </w:num>
  <w:num w:numId="20">
    <w:abstractNumId w:val="2"/>
  </w:num>
  <w:num w:numId="21">
    <w:abstractNumId w:val="11"/>
  </w:num>
  <w:num w:numId="22">
    <w:abstractNumId w:val="33"/>
  </w:num>
  <w:num w:numId="23">
    <w:abstractNumId w:val="35"/>
  </w:num>
  <w:num w:numId="24">
    <w:abstractNumId w:val="6"/>
  </w:num>
  <w:num w:numId="25">
    <w:abstractNumId w:val="44"/>
  </w:num>
  <w:num w:numId="26">
    <w:abstractNumId w:val="43"/>
  </w:num>
  <w:num w:numId="27">
    <w:abstractNumId w:val="42"/>
  </w:num>
  <w:num w:numId="28">
    <w:abstractNumId w:val="34"/>
  </w:num>
  <w:num w:numId="29">
    <w:abstractNumId w:val="47"/>
  </w:num>
  <w:num w:numId="30">
    <w:abstractNumId w:val="48"/>
  </w:num>
  <w:num w:numId="31">
    <w:abstractNumId w:val="29"/>
  </w:num>
  <w:num w:numId="32">
    <w:abstractNumId w:val="28"/>
  </w:num>
  <w:num w:numId="33">
    <w:abstractNumId w:val="31"/>
  </w:num>
  <w:num w:numId="34">
    <w:abstractNumId w:val="45"/>
  </w:num>
  <w:num w:numId="35">
    <w:abstractNumId w:val="21"/>
  </w:num>
  <w:num w:numId="36">
    <w:abstractNumId w:val="1"/>
  </w:num>
  <w:num w:numId="37">
    <w:abstractNumId w:val="10"/>
  </w:num>
  <w:num w:numId="38">
    <w:abstractNumId w:val="49"/>
  </w:num>
  <w:num w:numId="39">
    <w:abstractNumId w:val="16"/>
  </w:num>
  <w:num w:numId="40">
    <w:abstractNumId w:val="23"/>
  </w:num>
  <w:num w:numId="41">
    <w:abstractNumId w:val="27"/>
  </w:num>
  <w:num w:numId="42">
    <w:abstractNumId w:val="38"/>
  </w:num>
  <w:num w:numId="43">
    <w:abstractNumId w:val="18"/>
  </w:num>
  <w:num w:numId="44">
    <w:abstractNumId w:val="22"/>
  </w:num>
  <w:num w:numId="45">
    <w:abstractNumId w:val="17"/>
  </w:num>
  <w:num w:numId="46">
    <w:abstractNumId w:val="8"/>
  </w:num>
  <w:num w:numId="47">
    <w:abstractNumId w:val="25"/>
  </w:num>
  <w:num w:numId="48">
    <w:abstractNumId w:val="30"/>
  </w:num>
  <w:num w:numId="49">
    <w:abstractNumId w:val="20"/>
  </w:num>
  <w:num w:numId="50">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4F"/>
    <w:rsid w:val="000040B7"/>
    <w:rsid w:val="00004554"/>
    <w:rsid w:val="00006AA1"/>
    <w:rsid w:val="00010CAB"/>
    <w:rsid w:val="000128FF"/>
    <w:rsid w:val="000158AF"/>
    <w:rsid w:val="00023A44"/>
    <w:rsid w:val="000274DD"/>
    <w:rsid w:val="000422C0"/>
    <w:rsid w:val="00057E86"/>
    <w:rsid w:val="00060118"/>
    <w:rsid w:val="000601F5"/>
    <w:rsid w:val="00066351"/>
    <w:rsid w:val="00074F0F"/>
    <w:rsid w:val="000824BE"/>
    <w:rsid w:val="0008322B"/>
    <w:rsid w:val="00090CF4"/>
    <w:rsid w:val="000943C6"/>
    <w:rsid w:val="000A4D7F"/>
    <w:rsid w:val="000B601F"/>
    <w:rsid w:val="000C5950"/>
    <w:rsid w:val="000C6F47"/>
    <w:rsid w:val="000D1C4C"/>
    <w:rsid w:val="000E419D"/>
    <w:rsid w:val="000E5416"/>
    <w:rsid w:val="000E7C5C"/>
    <w:rsid w:val="000F0268"/>
    <w:rsid w:val="000F6464"/>
    <w:rsid w:val="00102392"/>
    <w:rsid w:val="0012380F"/>
    <w:rsid w:val="00142FD2"/>
    <w:rsid w:val="0015180C"/>
    <w:rsid w:val="00153153"/>
    <w:rsid w:val="001655F4"/>
    <w:rsid w:val="001662C5"/>
    <w:rsid w:val="0017730D"/>
    <w:rsid w:val="001842C0"/>
    <w:rsid w:val="00193849"/>
    <w:rsid w:val="001A403D"/>
    <w:rsid w:val="001C6947"/>
    <w:rsid w:val="001D0EE4"/>
    <w:rsid w:val="001F589B"/>
    <w:rsid w:val="00203C0A"/>
    <w:rsid w:val="00216F52"/>
    <w:rsid w:val="0021712A"/>
    <w:rsid w:val="00217D3D"/>
    <w:rsid w:val="002505F9"/>
    <w:rsid w:val="00252795"/>
    <w:rsid w:val="002531CE"/>
    <w:rsid w:val="002603BC"/>
    <w:rsid w:val="00264D07"/>
    <w:rsid w:val="00270C47"/>
    <w:rsid w:val="00271334"/>
    <w:rsid w:val="00272C75"/>
    <w:rsid w:val="00272C9E"/>
    <w:rsid w:val="00273678"/>
    <w:rsid w:val="0028544E"/>
    <w:rsid w:val="00287C44"/>
    <w:rsid w:val="002907B2"/>
    <w:rsid w:val="002912BE"/>
    <w:rsid w:val="0029604D"/>
    <w:rsid w:val="002B3545"/>
    <w:rsid w:val="002B47CF"/>
    <w:rsid w:val="002C74F0"/>
    <w:rsid w:val="00302330"/>
    <w:rsid w:val="0030257D"/>
    <w:rsid w:val="00306B6B"/>
    <w:rsid w:val="0031021C"/>
    <w:rsid w:val="00316440"/>
    <w:rsid w:val="003361E1"/>
    <w:rsid w:val="00345C72"/>
    <w:rsid w:val="00357923"/>
    <w:rsid w:val="00375006"/>
    <w:rsid w:val="003801CA"/>
    <w:rsid w:val="00385BD3"/>
    <w:rsid w:val="00393962"/>
    <w:rsid w:val="003D78DB"/>
    <w:rsid w:val="003E5BED"/>
    <w:rsid w:val="003F41F0"/>
    <w:rsid w:val="00403FDF"/>
    <w:rsid w:val="0041558B"/>
    <w:rsid w:val="004160A0"/>
    <w:rsid w:val="004255CC"/>
    <w:rsid w:val="00446E38"/>
    <w:rsid w:val="00447288"/>
    <w:rsid w:val="00456737"/>
    <w:rsid w:val="00465C70"/>
    <w:rsid w:val="00471E4E"/>
    <w:rsid w:val="00482D50"/>
    <w:rsid w:val="00494690"/>
    <w:rsid w:val="0049478F"/>
    <w:rsid w:val="004B745F"/>
    <w:rsid w:val="004C2D26"/>
    <w:rsid w:val="004F2FB8"/>
    <w:rsid w:val="00502793"/>
    <w:rsid w:val="005116BB"/>
    <w:rsid w:val="005137CB"/>
    <w:rsid w:val="0053435A"/>
    <w:rsid w:val="00536160"/>
    <w:rsid w:val="00536925"/>
    <w:rsid w:val="005370BC"/>
    <w:rsid w:val="00550A87"/>
    <w:rsid w:val="00560FA3"/>
    <w:rsid w:val="00562AEE"/>
    <w:rsid w:val="00571E28"/>
    <w:rsid w:val="00576390"/>
    <w:rsid w:val="005768BD"/>
    <w:rsid w:val="005817D8"/>
    <w:rsid w:val="005A6B7A"/>
    <w:rsid w:val="005B317F"/>
    <w:rsid w:val="005B5942"/>
    <w:rsid w:val="005B6F15"/>
    <w:rsid w:val="005C4F81"/>
    <w:rsid w:val="005D304A"/>
    <w:rsid w:val="005D6FE5"/>
    <w:rsid w:val="005E5F12"/>
    <w:rsid w:val="005E6728"/>
    <w:rsid w:val="00605BCA"/>
    <w:rsid w:val="00613C4B"/>
    <w:rsid w:val="0062608E"/>
    <w:rsid w:val="006315C6"/>
    <w:rsid w:val="00633920"/>
    <w:rsid w:val="00635A40"/>
    <w:rsid w:val="006367A0"/>
    <w:rsid w:val="006402C0"/>
    <w:rsid w:val="006472CB"/>
    <w:rsid w:val="006676BA"/>
    <w:rsid w:val="00670CB3"/>
    <w:rsid w:val="0067168D"/>
    <w:rsid w:val="006753B9"/>
    <w:rsid w:val="006842EB"/>
    <w:rsid w:val="00691E5F"/>
    <w:rsid w:val="006A77CB"/>
    <w:rsid w:val="006B14E9"/>
    <w:rsid w:val="006B1676"/>
    <w:rsid w:val="006B2C7F"/>
    <w:rsid w:val="006B4782"/>
    <w:rsid w:val="006B5614"/>
    <w:rsid w:val="006C1D6F"/>
    <w:rsid w:val="006C7949"/>
    <w:rsid w:val="006E4CD0"/>
    <w:rsid w:val="006F0C3D"/>
    <w:rsid w:val="006F21E2"/>
    <w:rsid w:val="006F672A"/>
    <w:rsid w:val="0071205C"/>
    <w:rsid w:val="00713724"/>
    <w:rsid w:val="0071656F"/>
    <w:rsid w:val="00717DD8"/>
    <w:rsid w:val="0073374F"/>
    <w:rsid w:val="00737CFE"/>
    <w:rsid w:val="007470AA"/>
    <w:rsid w:val="00751CCC"/>
    <w:rsid w:val="007621D4"/>
    <w:rsid w:val="00762BBA"/>
    <w:rsid w:val="007633BB"/>
    <w:rsid w:val="007657DE"/>
    <w:rsid w:val="00771270"/>
    <w:rsid w:val="00773BB8"/>
    <w:rsid w:val="00776003"/>
    <w:rsid w:val="00777A9E"/>
    <w:rsid w:val="00777C50"/>
    <w:rsid w:val="0078121F"/>
    <w:rsid w:val="00785ABA"/>
    <w:rsid w:val="007906CF"/>
    <w:rsid w:val="00792462"/>
    <w:rsid w:val="00793BC9"/>
    <w:rsid w:val="00793F4F"/>
    <w:rsid w:val="007A5902"/>
    <w:rsid w:val="007A651A"/>
    <w:rsid w:val="007B37A0"/>
    <w:rsid w:val="007B5525"/>
    <w:rsid w:val="007B644F"/>
    <w:rsid w:val="007D12B4"/>
    <w:rsid w:val="007D38FF"/>
    <w:rsid w:val="007D5F3B"/>
    <w:rsid w:val="00813E8A"/>
    <w:rsid w:val="00817481"/>
    <w:rsid w:val="00822CEC"/>
    <w:rsid w:val="00823CD2"/>
    <w:rsid w:val="008317FB"/>
    <w:rsid w:val="00845E43"/>
    <w:rsid w:val="008568CD"/>
    <w:rsid w:val="00856B16"/>
    <w:rsid w:val="00880CFB"/>
    <w:rsid w:val="0088263C"/>
    <w:rsid w:val="00882C32"/>
    <w:rsid w:val="00884AD2"/>
    <w:rsid w:val="008A1B20"/>
    <w:rsid w:val="008A4C6B"/>
    <w:rsid w:val="008D5836"/>
    <w:rsid w:val="008D6D31"/>
    <w:rsid w:val="008E5554"/>
    <w:rsid w:val="008F4FAA"/>
    <w:rsid w:val="009054D0"/>
    <w:rsid w:val="009146DA"/>
    <w:rsid w:val="00917059"/>
    <w:rsid w:val="00922969"/>
    <w:rsid w:val="00924848"/>
    <w:rsid w:val="00924DC5"/>
    <w:rsid w:val="00931834"/>
    <w:rsid w:val="0094296E"/>
    <w:rsid w:val="00944F88"/>
    <w:rsid w:val="00950B6B"/>
    <w:rsid w:val="0095429B"/>
    <w:rsid w:val="009610FC"/>
    <w:rsid w:val="009678F0"/>
    <w:rsid w:val="00970E70"/>
    <w:rsid w:val="0097357F"/>
    <w:rsid w:val="00994F59"/>
    <w:rsid w:val="009B1DCF"/>
    <w:rsid w:val="009B28A2"/>
    <w:rsid w:val="009B2E70"/>
    <w:rsid w:val="009C2D8F"/>
    <w:rsid w:val="009C3B14"/>
    <w:rsid w:val="009C5097"/>
    <w:rsid w:val="009D0143"/>
    <w:rsid w:val="009E32FA"/>
    <w:rsid w:val="009E6AAE"/>
    <w:rsid w:val="009F5496"/>
    <w:rsid w:val="009F6BFA"/>
    <w:rsid w:val="00A01C6E"/>
    <w:rsid w:val="00A05F52"/>
    <w:rsid w:val="00A07104"/>
    <w:rsid w:val="00A12AE4"/>
    <w:rsid w:val="00A15AEF"/>
    <w:rsid w:val="00A16659"/>
    <w:rsid w:val="00A22878"/>
    <w:rsid w:val="00A329D7"/>
    <w:rsid w:val="00A532BE"/>
    <w:rsid w:val="00A539F0"/>
    <w:rsid w:val="00A75C1B"/>
    <w:rsid w:val="00A7624F"/>
    <w:rsid w:val="00A904DE"/>
    <w:rsid w:val="00A90B5A"/>
    <w:rsid w:val="00A944D0"/>
    <w:rsid w:val="00A9460B"/>
    <w:rsid w:val="00AA02D6"/>
    <w:rsid w:val="00AA3097"/>
    <w:rsid w:val="00AB2A1B"/>
    <w:rsid w:val="00AB2B7C"/>
    <w:rsid w:val="00AB4459"/>
    <w:rsid w:val="00AC0F56"/>
    <w:rsid w:val="00AE2ADF"/>
    <w:rsid w:val="00AE5A82"/>
    <w:rsid w:val="00AF7904"/>
    <w:rsid w:val="00B00C83"/>
    <w:rsid w:val="00B068EB"/>
    <w:rsid w:val="00B15C9C"/>
    <w:rsid w:val="00B2092B"/>
    <w:rsid w:val="00B21BCD"/>
    <w:rsid w:val="00B22915"/>
    <w:rsid w:val="00B36B4F"/>
    <w:rsid w:val="00B46293"/>
    <w:rsid w:val="00B64F24"/>
    <w:rsid w:val="00B67662"/>
    <w:rsid w:val="00B70E20"/>
    <w:rsid w:val="00B74AD1"/>
    <w:rsid w:val="00B7527A"/>
    <w:rsid w:val="00B84DED"/>
    <w:rsid w:val="00B914E4"/>
    <w:rsid w:val="00B9614D"/>
    <w:rsid w:val="00B96E89"/>
    <w:rsid w:val="00BA0173"/>
    <w:rsid w:val="00BA221C"/>
    <w:rsid w:val="00BA758C"/>
    <w:rsid w:val="00BB5822"/>
    <w:rsid w:val="00BB7FF4"/>
    <w:rsid w:val="00BC12B8"/>
    <w:rsid w:val="00BC20B2"/>
    <w:rsid w:val="00BD2C25"/>
    <w:rsid w:val="00BD34F2"/>
    <w:rsid w:val="00BD396F"/>
    <w:rsid w:val="00BD722A"/>
    <w:rsid w:val="00BD7990"/>
    <w:rsid w:val="00BE390F"/>
    <w:rsid w:val="00BE5B32"/>
    <w:rsid w:val="00BE7394"/>
    <w:rsid w:val="00BE7B7D"/>
    <w:rsid w:val="00BF4771"/>
    <w:rsid w:val="00C30904"/>
    <w:rsid w:val="00C31844"/>
    <w:rsid w:val="00C32953"/>
    <w:rsid w:val="00C33EC9"/>
    <w:rsid w:val="00C437D4"/>
    <w:rsid w:val="00C46241"/>
    <w:rsid w:val="00C47048"/>
    <w:rsid w:val="00C477C6"/>
    <w:rsid w:val="00C62811"/>
    <w:rsid w:val="00C74447"/>
    <w:rsid w:val="00C87FC3"/>
    <w:rsid w:val="00C9043F"/>
    <w:rsid w:val="00CA01CD"/>
    <w:rsid w:val="00CA5847"/>
    <w:rsid w:val="00CA60DC"/>
    <w:rsid w:val="00CA6E1F"/>
    <w:rsid w:val="00CB3F7D"/>
    <w:rsid w:val="00CB4C86"/>
    <w:rsid w:val="00CC2958"/>
    <w:rsid w:val="00CC70F4"/>
    <w:rsid w:val="00CD4B2A"/>
    <w:rsid w:val="00CE5EF0"/>
    <w:rsid w:val="00CF128B"/>
    <w:rsid w:val="00D030A5"/>
    <w:rsid w:val="00D058D7"/>
    <w:rsid w:val="00D05DD5"/>
    <w:rsid w:val="00D060D8"/>
    <w:rsid w:val="00D15438"/>
    <w:rsid w:val="00D15F16"/>
    <w:rsid w:val="00D334C6"/>
    <w:rsid w:val="00D46F3B"/>
    <w:rsid w:val="00D82C7A"/>
    <w:rsid w:val="00DA00A6"/>
    <w:rsid w:val="00DA2418"/>
    <w:rsid w:val="00DD1A4D"/>
    <w:rsid w:val="00E00D30"/>
    <w:rsid w:val="00E022C2"/>
    <w:rsid w:val="00E119EE"/>
    <w:rsid w:val="00E15490"/>
    <w:rsid w:val="00E26CAD"/>
    <w:rsid w:val="00E314A0"/>
    <w:rsid w:val="00E40A44"/>
    <w:rsid w:val="00E425D6"/>
    <w:rsid w:val="00E44E44"/>
    <w:rsid w:val="00E5315A"/>
    <w:rsid w:val="00E53318"/>
    <w:rsid w:val="00E605A8"/>
    <w:rsid w:val="00E66EC3"/>
    <w:rsid w:val="00E70006"/>
    <w:rsid w:val="00E818D5"/>
    <w:rsid w:val="00E8211B"/>
    <w:rsid w:val="00E9051A"/>
    <w:rsid w:val="00E90534"/>
    <w:rsid w:val="00EA0325"/>
    <w:rsid w:val="00EA0D24"/>
    <w:rsid w:val="00EB2DE9"/>
    <w:rsid w:val="00ED52DA"/>
    <w:rsid w:val="00EE497C"/>
    <w:rsid w:val="00EF37E2"/>
    <w:rsid w:val="00EF38EE"/>
    <w:rsid w:val="00F126CF"/>
    <w:rsid w:val="00F131B2"/>
    <w:rsid w:val="00F27042"/>
    <w:rsid w:val="00F3016E"/>
    <w:rsid w:val="00F33E82"/>
    <w:rsid w:val="00F440F2"/>
    <w:rsid w:val="00F5168E"/>
    <w:rsid w:val="00F5512A"/>
    <w:rsid w:val="00F7685D"/>
    <w:rsid w:val="00F830FC"/>
    <w:rsid w:val="00F91FA6"/>
    <w:rsid w:val="00FA3946"/>
    <w:rsid w:val="00FB5419"/>
    <w:rsid w:val="00FC5C51"/>
    <w:rsid w:val="00FD0349"/>
    <w:rsid w:val="00FD0464"/>
    <w:rsid w:val="00FD05F0"/>
    <w:rsid w:val="00FD07E9"/>
    <w:rsid w:val="00FD3947"/>
    <w:rsid w:val="00FE1825"/>
    <w:rsid w:val="00FF01DF"/>
    <w:rsid w:val="00FF2084"/>
    <w:rsid w:val="00FF3B29"/>
    <w:rsid w:val="00FF5D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uiPriority w:val="10"/>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qFormat/>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34"/>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GridTableLight">
    <w:name w:val="Grid Table Light"/>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
    <w:name w:val="Unresolved Mention"/>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uiPriority w:val="10"/>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qFormat/>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34"/>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GridTableLight">
    <w:name w:val="Grid Table Light"/>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
    <w:name w:val="Unresolved Mention"/>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727633">
      <w:bodyDiv w:val="1"/>
      <w:marLeft w:val="0"/>
      <w:marRight w:val="0"/>
      <w:marTop w:val="0"/>
      <w:marBottom w:val="0"/>
      <w:divBdr>
        <w:top w:val="none" w:sz="0" w:space="0" w:color="auto"/>
        <w:left w:val="none" w:sz="0" w:space="0" w:color="auto"/>
        <w:bottom w:val="none" w:sz="0" w:space="0" w:color="auto"/>
        <w:right w:val="none" w:sz="0" w:space="0" w:color="auto"/>
      </w:divBdr>
    </w:div>
    <w:div w:id="1218708682">
      <w:bodyDiv w:val="1"/>
      <w:marLeft w:val="0"/>
      <w:marRight w:val="0"/>
      <w:marTop w:val="0"/>
      <w:marBottom w:val="0"/>
      <w:divBdr>
        <w:top w:val="none" w:sz="0" w:space="0" w:color="auto"/>
        <w:left w:val="none" w:sz="0" w:space="0" w:color="auto"/>
        <w:bottom w:val="none" w:sz="0" w:space="0" w:color="auto"/>
        <w:right w:val="none" w:sz="0" w:space="0" w:color="auto"/>
      </w:divBdr>
    </w:div>
    <w:div w:id="19074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CA4DF-6A00-4361-80D1-B0F5017FE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3337</Words>
  <Characters>19356</Characters>
  <Application>Microsoft Office Word</Application>
  <DocSecurity>0</DocSecurity>
  <Lines>161</Lines>
  <Paragraphs>45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4</dc:creator>
  <cp:lastModifiedBy>Legion</cp:lastModifiedBy>
  <cp:revision>5</cp:revision>
  <cp:lastPrinted>2025-02-28T12:17:00Z</cp:lastPrinted>
  <dcterms:created xsi:type="dcterms:W3CDTF">2025-12-15T08:39:00Z</dcterms:created>
  <dcterms:modified xsi:type="dcterms:W3CDTF">2026-01-20T10:32:00Z</dcterms:modified>
</cp:coreProperties>
</file>